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horzAnchor="margin" w:tblpY="-556"/>
        <w:tblW w:w="0" w:type="auto"/>
        <w:tblBorders>
          <w:top w:val="double" w:sz="6" w:space="0" w:color="auto"/>
          <w:left w:val="single" w:sz="6" w:space="0" w:color="auto"/>
          <w:bottom w:val="doub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0632"/>
      </w:tblGrid>
      <w:tr w:rsidR="00B135AB">
        <w:trPr>
          <w:trHeight w:val="955"/>
        </w:trPr>
        <w:tc>
          <w:tcPr>
            <w:tcW w:w="10632" w:type="dxa"/>
            <w:shd w:val="pct10" w:color="auto" w:fill="auto"/>
            <w:vAlign w:val="center"/>
          </w:tcPr>
          <w:p w:rsidR="00801D8F" w:rsidRDefault="00801D8F" w:rsidP="00801D8F">
            <w:pPr>
              <w:jc w:val="center"/>
              <w:rPr>
                <w:rFonts w:ascii="Arial" w:hAnsi="Arial" w:cs="Arial"/>
                <w:b/>
                <w:bCs/>
                <w:sz w:val="24"/>
                <w:szCs w:val="24"/>
              </w:rPr>
            </w:pPr>
            <w:r w:rsidRPr="00CD5B8C">
              <w:rPr>
                <w:rFonts w:ascii="Arial" w:hAnsi="Arial" w:cs="Arial"/>
                <w:b/>
                <w:bCs/>
                <w:sz w:val="24"/>
                <w:szCs w:val="24"/>
              </w:rPr>
              <w:t xml:space="preserve">Minutes of Committee of Malahide Community Forum </w:t>
            </w:r>
            <w:r w:rsidR="00EF1CC7">
              <w:rPr>
                <w:rFonts w:ascii="Arial" w:hAnsi="Arial" w:cs="Arial"/>
                <w:b/>
                <w:bCs/>
                <w:sz w:val="24"/>
                <w:szCs w:val="24"/>
              </w:rPr>
              <w:t xml:space="preserve">(MCF) </w:t>
            </w:r>
            <w:r w:rsidRPr="00CD5B8C">
              <w:rPr>
                <w:rFonts w:ascii="Arial" w:hAnsi="Arial" w:cs="Arial"/>
                <w:b/>
                <w:bCs/>
                <w:sz w:val="24"/>
                <w:szCs w:val="24"/>
              </w:rPr>
              <w:t>held on</w:t>
            </w:r>
            <w:r>
              <w:rPr>
                <w:rFonts w:ascii="Arial" w:hAnsi="Arial" w:cs="Arial"/>
                <w:b/>
                <w:bCs/>
                <w:sz w:val="24"/>
                <w:szCs w:val="24"/>
              </w:rPr>
              <w:br/>
            </w:r>
            <w:r w:rsidRPr="00CD5B8C">
              <w:rPr>
                <w:rFonts w:ascii="Arial" w:hAnsi="Arial" w:cs="Arial"/>
                <w:b/>
                <w:bCs/>
                <w:sz w:val="24"/>
                <w:szCs w:val="24"/>
              </w:rPr>
              <w:t xml:space="preserve"> </w:t>
            </w:r>
            <w:r w:rsidR="00E25FE0">
              <w:rPr>
                <w:rFonts w:ascii="Arial" w:hAnsi="Arial" w:cs="Arial"/>
                <w:b/>
                <w:bCs/>
                <w:sz w:val="24"/>
                <w:szCs w:val="24"/>
              </w:rPr>
              <w:t>Tuesday 20</w:t>
            </w:r>
            <w:r w:rsidR="00E25FE0" w:rsidRPr="00E25FE0">
              <w:rPr>
                <w:rFonts w:ascii="Arial" w:hAnsi="Arial" w:cs="Arial"/>
                <w:b/>
                <w:bCs/>
                <w:sz w:val="24"/>
                <w:szCs w:val="24"/>
                <w:vertAlign w:val="superscript"/>
              </w:rPr>
              <w:t>th</w:t>
            </w:r>
            <w:r w:rsidR="00E25FE0">
              <w:rPr>
                <w:rFonts w:ascii="Arial" w:hAnsi="Arial" w:cs="Arial"/>
                <w:b/>
                <w:bCs/>
                <w:sz w:val="24"/>
                <w:szCs w:val="24"/>
              </w:rPr>
              <w:t xml:space="preserve"> March </w:t>
            </w:r>
            <w:r w:rsidR="00EC3E72">
              <w:rPr>
                <w:rFonts w:ascii="Arial" w:hAnsi="Arial" w:cs="Arial"/>
                <w:b/>
                <w:bCs/>
                <w:sz w:val="24"/>
                <w:szCs w:val="24"/>
              </w:rPr>
              <w:t xml:space="preserve">2018 </w:t>
            </w:r>
            <w:r>
              <w:rPr>
                <w:rFonts w:ascii="Arial" w:hAnsi="Arial" w:cs="Arial"/>
                <w:b/>
                <w:bCs/>
                <w:sz w:val="24"/>
                <w:szCs w:val="24"/>
              </w:rPr>
              <w:t>at St Andrew’s Centre</w:t>
            </w:r>
            <w:r w:rsidRPr="00CD5B8C">
              <w:rPr>
                <w:rFonts w:ascii="Arial" w:hAnsi="Arial" w:cs="Arial"/>
                <w:b/>
                <w:bCs/>
                <w:sz w:val="24"/>
                <w:szCs w:val="24"/>
              </w:rPr>
              <w:t xml:space="preserve"> at 8pm.</w:t>
            </w:r>
          </w:p>
          <w:p w:rsidR="00B135AB" w:rsidRDefault="00B135AB">
            <w:pPr>
              <w:pStyle w:val="Standard1"/>
              <w:spacing w:before="0" w:after="0"/>
              <w:jc w:val="center"/>
              <w:rPr>
                <w:b/>
                <w:sz w:val="28"/>
                <w:lang w:val="en-IE"/>
              </w:rPr>
            </w:pPr>
          </w:p>
        </w:tc>
      </w:tr>
    </w:tbl>
    <w:p w:rsidR="00B135AB" w:rsidRDefault="00B135AB">
      <w:pPr>
        <w:rPr>
          <w:sz w:val="16"/>
        </w:rPr>
      </w:pPr>
    </w:p>
    <w:p w:rsidR="00B135AB" w:rsidRPr="00EA1AFD" w:rsidRDefault="00B135AB">
      <w:r w:rsidRPr="00EA1AFD">
        <w:tab/>
      </w:r>
    </w:p>
    <w:p w:rsidR="00057580" w:rsidRPr="0023755E" w:rsidRDefault="00C96FA7">
      <w:pPr>
        <w:rPr>
          <w:sz w:val="16"/>
          <w:szCs w:val="16"/>
        </w:rPr>
      </w:pPr>
      <w:r>
        <w:rPr>
          <w:sz w:val="16"/>
          <w:szCs w:val="16"/>
        </w:rPr>
        <w:tab/>
      </w:r>
    </w:p>
    <w:p w:rsidR="00057580" w:rsidRPr="0023755E" w:rsidRDefault="00057580" w:rsidP="00057580">
      <w:pPr>
        <w:ind w:left="360"/>
        <w:rPr>
          <w:sz w:val="16"/>
          <w:szCs w:val="16"/>
        </w:rPr>
      </w:pP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2518"/>
        <w:gridCol w:w="8080"/>
      </w:tblGrid>
      <w:tr w:rsidR="0035775F" w:rsidTr="0035775F">
        <w:trPr>
          <w:trHeight w:val="326"/>
        </w:trPr>
        <w:tc>
          <w:tcPr>
            <w:tcW w:w="2518" w:type="dxa"/>
            <w:tcBorders>
              <w:top w:val="single" w:sz="4" w:space="0" w:color="auto"/>
              <w:left w:val="single" w:sz="4" w:space="0" w:color="auto"/>
              <w:bottom w:val="single" w:sz="4" w:space="0" w:color="auto"/>
            </w:tcBorders>
            <w:vAlign w:val="center"/>
          </w:tcPr>
          <w:p w:rsidR="0035775F" w:rsidRPr="00EA1AFD" w:rsidRDefault="0035775F" w:rsidP="00801D8F">
            <w:pPr>
              <w:pStyle w:val="Standard1"/>
              <w:jc w:val="center"/>
              <w:rPr>
                <w:b/>
                <w:lang w:val="en-IE"/>
              </w:rPr>
            </w:pPr>
            <w:r w:rsidRPr="00EA1AFD">
              <w:rPr>
                <w:b/>
                <w:lang w:val="en-IE"/>
              </w:rPr>
              <w:t>Ref.</w:t>
            </w:r>
          </w:p>
        </w:tc>
        <w:tc>
          <w:tcPr>
            <w:tcW w:w="8080" w:type="dxa"/>
            <w:tcBorders>
              <w:top w:val="single" w:sz="4" w:space="0" w:color="auto"/>
              <w:bottom w:val="single" w:sz="4" w:space="0" w:color="auto"/>
            </w:tcBorders>
            <w:vAlign w:val="center"/>
          </w:tcPr>
          <w:p w:rsidR="0035775F" w:rsidRPr="00EA1AFD" w:rsidRDefault="0035775F" w:rsidP="000D2376">
            <w:pPr>
              <w:pStyle w:val="Standard1"/>
              <w:rPr>
                <w:b/>
                <w:lang w:val="en-IE"/>
              </w:rPr>
            </w:pPr>
            <w:bookmarkStart w:id="0" w:name="_GoBack"/>
            <w:bookmarkEnd w:id="0"/>
            <w:r w:rsidRPr="00EA1AFD">
              <w:rPr>
                <w:b/>
                <w:lang w:val="en-IE"/>
              </w:rPr>
              <w:t>Description</w:t>
            </w:r>
          </w:p>
        </w:tc>
      </w:tr>
      <w:tr w:rsidR="0035775F" w:rsidTr="0035775F">
        <w:trPr>
          <w:trHeight w:val="340"/>
        </w:trPr>
        <w:tc>
          <w:tcPr>
            <w:tcW w:w="2518" w:type="dxa"/>
            <w:tcBorders>
              <w:top w:val="single" w:sz="4" w:space="0" w:color="auto"/>
              <w:left w:val="single" w:sz="4" w:space="0" w:color="auto"/>
              <w:bottom w:val="single" w:sz="4" w:space="0" w:color="auto"/>
            </w:tcBorders>
            <w:vAlign w:val="center"/>
          </w:tcPr>
          <w:p w:rsidR="0035775F" w:rsidRPr="00801D8F" w:rsidRDefault="0035775F" w:rsidP="005D4BA4">
            <w:pPr>
              <w:pStyle w:val="Standard1"/>
              <w:numPr>
                <w:ilvl w:val="0"/>
                <w:numId w:val="14"/>
              </w:numPr>
              <w:rPr>
                <w:b/>
                <w:bCs/>
                <w:lang w:val="en-IE"/>
              </w:rPr>
            </w:pPr>
            <w:r>
              <w:rPr>
                <w:b/>
                <w:bCs/>
                <w:lang w:val="en-IE"/>
              </w:rPr>
              <w:t>Minutes</w:t>
            </w:r>
          </w:p>
        </w:tc>
        <w:tc>
          <w:tcPr>
            <w:tcW w:w="8080" w:type="dxa"/>
            <w:tcBorders>
              <w:top w:val="single" w:sz="4" w:space="0" w:color="auto"/>
              <w:bottom w:val="single" w:sz="4" w:space="0" w:color="auto"/>
            </w:tcBorders>
            <w:vAlign w:val="center"/>
          </w:tcPr>
          <w:p w:rsidR="0035775F" w:rsidRPr="00686D2D" w:rsidRDefault="0035775F" w:rsidP="00E25FE0">
            <w:pPr>
              <w:pStyle w:val="Standard1"/>
              <w:rPr>
                <w:bCs/>
                <w:lang w:val="en-IE"/>
              </w:rPr>
            </w:pPr>
            <w:r>
              <w:rPr>
                <w:bCs/>
                <w:lang w:val="en-IE"/>
              </w:rPr>
              <w:t xml:space="preserve">The minutes of the meeting of 19 February were approved. </w:t>
            </w:r>
          </w:p>
        </w:tc>
      </w:tr>
      <w:tr w:rsidR="0035775F" w:rsidTr="0035775F">
        <w:trPr>
          <w:trHeight w:val="340"/>
        </w:trPr>
        <w:tc>
          <w:tcPr>
            <w:tcW w:w="2518" w:type="dxa"/>
            <w:tcBorders>
              <w:top w:val="single" w:sz="4" w:space="0" w:color="auto"/>
              <w:left w:val="single" w:sz="4" w:space="0" w:color="auto"/>
              <w:bottom w:val="single" w:sz="4" w:space="0" w:color="auto"/>
            </w:tcBorders>
            <w:vAlign w:val="center"/>
          </w:tcPr>
          <w:p w:rsidR="0035775F" w:rsidRDefault="0035775F" w:rsidP="005D4BA4">
            <w:pPr>
              <w:pStyle w:val="Standard1"/>
              <w:numPr>
                <w:ilvl w:val="0"/>
                <w:numId w:val="14"/>
              </w:numPr>
              <w:rPr>
                <w:b/>
                <w:bCs/>
                <w:lang w:val="en-IE"/>
              </w:rPr>
            </w:pPr>
            <w:r>
              <w:rPr>
                <w:b/>
                <w:bCs/>
                <w:lang w:val="en-IE"/>
              </w:rPr>
              <w:t>Finance</w:t>
            </w:r>
          </w:p>
        </w:tc>
        <w:tc>
          <w:tcPr>
            <w:tcW w:w="8080" w:type="dxa"/>
            <w:tcBorders>
              <w:top w:val="single" w:sz="4" w:space="0" w:color="auto"/>
              <w:bottom w:val="single" w:sz="4" w:space="0" w:color="auto"/>
            </w:tcBorders>
            <w:vAlign w:val="center"/>
          </w:tcPr>
          <w:p w:rsidR="0035775F" w:rsidRDefault="0035775F" w:rsidP="006843B7">
            <w:pPr>
              <w:pStyle w:val="Standard1"/>
              <w:rPr>
                <w:bCs/>
                <w:lang w:val="en-IE"/>
              </w:rPr>
            </w:pPr>
            <w:r>
              <w:rPr>
                <w:bCs/>
                <w:lang w:val="en-IE"/>
              </w:rPr>
              <w:t xml:space="preserve">There have been no significant expenses since the last meeting. </w:t>
            </w:r>
          </w:p>
        </w:tc>
      </w:tr>
      <w:tr w:rsidR="0035775F" w:rsidTr="0035775F">
        <w:trPr>
          <w:trHeight w:val="340"/>
        </w:trPr>
        <w:tc>
          <w:tcPr>
            <w:tcW w:w="2518" w:type="dxa"/>
            <w:tcBorders>
              <w:top w:val="single" w:sz="4" w:space="0" w:color="auto"/>
              <w:left w:val="single" w:sz="4" w:space="0" w:color="auto"/>
              <w:bottom w:val="single" w:sz="4" w:space="0" w:color="auto"/>
            </w:tcBorders>
            <w:vAlign w:val="center"/>
          </w:tcPr>
          <w:p w:rsidR="0035775F" w:rsidRDefault="0035775F" w:rsidP="005D4BA4">
            <w:pPr>
              <w:pStyle w:val="Standard1"/>
              <w:numPr>
                <w:ilvl w:val="0"/>
                <w:numId w:val="14"/>
              </w:numPr>
              <w:rPr>
                <w:b/>
                <w:bCs/>
                <w:lang w:val="en-IE"/>
              </w:rPr>
            </w:pPr>
            <w:r>
              <w:rPr>
                <w:b/>
                <w:bCs/>
                <w:lang w:val="en-IE"/>
              </w:rPr>
              <w:t>Planning</w:t>
            </w:r>
          </w:p>
        </w:tc>
        <w:tc>
          <w:tcPr>
            <w:tcW w:w="8080" w:type="dxa"/>
            <w:tcBorders>
              <w:top w:val="single" w:sz="4" w:space="0" w:color="auto"/>
              <w:bottom w:val="single" w:sz="4" w:space="0" w:color="auto"/>
            </w:tcBorders>
            <w:vAlign w:val="center"/>
          </w:tcPr>
          <w:p w:rsidR="0035775F" w:rsidRDefault="0035775F" w:rsidP="00E076D0">
            <w:pPr>
              <w:pStyle w:val="Standard1"/>
              <w:rPr>
                <w:bCs/>
                <w:lang w:val="en-IE"/>
              </w:rPr>
            </w:pPr>
            <w:r w:rsidRPr="00EF1CC7">
              <w:rPr>
                <w:bCs/>
                <w:lang w:val="en-IE"/>
              </w:rPr>
              <w:t xml:space="preserve">The latest planning applications and decisions from Fingal County Council </w:t>
            </w:r>
            <w:r>
              <w:rPr>
                <w:bCs/>
                <w:lang w:val="en-IE"/>
              </w:rPr>
              <w:t xml:space="preserve">(FCC) </w:t>
            </w:r>
            <w:r w:rsidRPr="00EF1CC7">
              <w:rPr>
                <w:bCs/>
                <w:lang w:val="en-IE"/>
              </w:rPr>
              <w:t>were discussed.</w:t>
            </w:r>
          </w:p>
          <w:p w:rsidR="0035775F" w:rsidRDefault="0035775F" w:rsidP="00CA5F26">
            <w:pPr>
              <w:pStyle w:val="Standard1"/>
              <w:rPr>
                <w:bCs/>
                <w:lang w:val="en-IE"/>
              </w:rPr>
            </w:pPr>
            <w:r>
              <w:rPr>
                <w:bCs/>
                <w:lang w:val="en-IE"/>
              </w:rPr>
              <w:t>There are five concerts planned to take place in Malahide Castle from 5</w:t>
            </w:r>
            <w:r w:rsidRPr="0006615A">
              <w:rPr>
                <w:bCs/>
                <w:vertAlign w:val="superscript"/>
                <w:lang w:val="en-IE"/>
              </w:rPr>
              <w:t>th</w:t>
            </w:r>
            <w:r>
              <w:rPr>
                <w:bCs/>
                <w:lang w:val="en-IE"/>
              </w:rPr>
              <w:t xml:space="preserve"> June to 16</w:t>
            </w:r>
            <w:r w:rsidRPr="0006615A">
              <w:rPr>
                <w:bCs/>
                <w:vertAlign w:val="superscript"/>
                <w:lang w:val="en-IE"/>
              </w:rPr>
              <w:t>th</w:t>
            </w:r>
            <w:r>
              <w:rPr>
                <w:bCs/>
                <w:lang w:val="en-IE"/>
              </w:rPr>
              <w:t xml:space="preserve"> June. FCC did hold a public meeting, however this was poorly advertised by the Council and no leaflet drops for houses in the immediate vicinity were conducted, unlike previous years. We agreed to flag this as an issue with FCC to improve their communications in future. </w:t>
            </w:r>
          </w:p>
          <w:p w:rsidR="0035775F" w:rsidRDefault="0035775F" w:rsidP="00CA5F26">
            <w:pPr>
              <w:pStyle w:val="Standard1"/>
              <w:rPr>
                <w:bCs/>
                <w:lang w:val="en-IE"/>
              </w:rPr>
            </w:pPr>
            <w:r>
              <w:rPr>
                <w:bCs/>
                <w:lang w:val="en-IE"/>
              </w:rPr>
              <w:t xml:space="preserve">There are also cricket internationals scheduled for May and June. </w:t>
            </w:r>
          </w:p>
          <w:p w:rsidR="0035775F" w:rsidRDefault="0035775F" w:rsidP="007A28D6">
            <w:pPr>
              <w:pStyle w:val="Standard1"/>
              <w:rPr>
                <w:bCs/>
                <w:lang w:val="en-IE"/>
              </w:rPr>
            </w:pPr>
            <w:r>
              <w:rPr>
                <w:bCs/>
                <w:lang w:val="en-IE"/>
              </w:rPr>
              <w:t xml:space="preserve">Planning for some of the muse houses at the back of The Rise that had previously been granted by FCC was refused by An Bord Pleanála. </w:t>
            </w:r>
          </w:p>
        </w:tc>
      </w:tr>
      <w:tr w:rsidR="0035775F" w:rsidTr="0035775F">
        <w:trPr>
          <w:trHeight w:val="340"/>
        </w:trPr>
        <w:tc>
          <w:tcPr>
            <w:tcW w:w="2518" w:type="dxa"/>
            <w:tcBorders>
              <w:top w:val="single" w:sz="4" w:space="0" w:color="auto"/>
              <w:left w:val="single" w:sz="4" w:space="0" w:color="auto"/>
              <w:bottom w:val="single" w:sz="4" w:space="0" w:color="auto"/>
            </w:tcBorders>
            <w:vAlign w:val="center"/>
          </w:tcPr>
          <w:p w:rsidR="0035775F" w:rsidRDefault="0035775F" w:rsidP="005D4BA4">
            <w:pPr>
              <w:pStyle w:val="Standard1"/>
              <w:numPr>
                <w:ilvl w:val="0"/>
                <w:numId w:val="14"/>
              </w:numPr>
              <w:rPr>
                <w:b/>
                <w:bCs/>
                <w:lang w:val="en-IE"/>
              </w:rPr>
            </w:pPr>
            <w:r>
              <w:rPr>
                <w:b/>
                <w:bCs/>
                <w:lang w:val="en-IE"/>
              </w:rPr>
              <w:t>Environment</w:t>
            </w:r>
          </w:p>
        </w:tc>
        <w:tc>
          <w:tcPr>
            <w:tcW w:w="8080" w:type="dxa"/>
            <w:tcBorders>
              <w:top w:val="single" w:sz="4" w:space="0" w:color="auto"/>
              <w:bottom w:val="single" w:sz="4" w:space="0" w:color="auto"/>
            </w:tcBorders>
            <w:vAlign w:val="center"/>
          </w:tcPr>
          <w:p w:rsidR="0035775F" w:rsidRDefault="0035775F" w:rsidP="00783ECA">
            <w:pPr>
              <w:pStyle w:val="Standard1"/>
              <w:rPr>
                <w:bCs/>
                <w:lang w:val="en-IE"/>
              </w:rPr>
            </w:pPr>
            <w:r>
              <w:rPr>
                <w:bCs/>
                <w:lang w:val="en-IE"/>
              </w:rPr>
              <w:t xml:space="preserve">There is a 75m section of the cycle path linking Jameson Orchard to Robswall that is missing. It was agreed to raise this with FCC to understand when this will be fixed.  </w:t>
            </w:r>
          </w:p>
        </w:tc>
      </w:tr>
      <w:tr w:rsidR="0035775F" w:rsidTr="0035775F">
        <w:trPr>
          <w:trHeight w:val="340"/>
        </w:trPr>
        <w:tc>
          <w:tcPr>
            <w:tcW w:w="2518" w:type="dxa"/>
            <w:tcBorders>
              <w:top w:val="single" w:sz="4" w:space="0" w:color="auto"/>
              <w:left w:val="single" w:sz="4" w:space="0" w:color="auto"/>
              <w:bottom w:val="single" w:sz="4" w:space="0" w:color="auto"/>
            </w:tcBorders>
            <w:vAlign w:val="center"/>
          </w:tcPr>
          <w:p w:rsidR="0035775F" w:rsidRDefault="0035775F" w:rsidP="005D4BA4">
            <w:pPr>
              <w:pStyle w:val="Standard1"/>
              <w:numPr>
                <w:ilvl w:val="0"/>
                <w:numId w:val="14"/>
              </w:numPr>
              <w:rPr>
                <w:b/>
                <w:bCs/>
                <w:lang w:val="en-IE"/>
              </w:rPr>
            </w:pPr>
            <w:r>
              <w:rPr>
                <w:b/>
                <w:bCs/>
                <w:lang w:val="en-IE"/>
              </w:rPr>
              <w:t>Transport</w:t>
            </w:r>
          </w:p>
        </w:tc>
        <w:tc>
          <w:tcPr>
            <w:tcW w:w="8080" w:type="dxa"/>
            <w:tcBorders>
              <w:top w:val="single" w:sz="4" w:space="0" w:color="auto"/>
              <w:bottom w:val="single" w:sz="4" w:space="0" w:color="auto"/>
            </w:tcBorders>
            <w:vAlign w:val="center"/>
          </w:tcPr>
          <w:p w:rsidR="0035775F" w:rsidRPr="009441AA" w:rsidRDefault="0035775F" w:rsidP="00783ECA">
            <w:pPr>
              <w:pStyle w:val="Standard1"/>
              <w:rPr>
                <w:bCs/>
                <w:lang w:val="en-IE"/>
              </w:rPr>
            </w:pPr>
            <w:r>
              <w:rPr>
                <w:bCs/>
                <w:lang w:val="en-IE"/>
              </w:rPr>
              <w:t>Nothing to report.</w:t>
            </w:r>
          </w:p>
        </w:tc>
      </w:tr>
      <w:tr w:rsidR="0035775F" w:rsidTr="0035775F">
        <w:trPr>
          <w:trHeight w:val="340"/>
        </w:trPr>
        <w:tc>
          <w:tcPr>
            <w:tcW w:w="2518" w:type="dxa"/>
            <w:tcBorders>
              <w:top w:val="single" w:sz="4" w:space="0" w:color="auto"/>
              <w:left w:val="single" w:sz="4" w:space="0" w:color="auto"/>
              <w:bottom w:val="single" w:sz="4" w:space="0" w:color="auto"/>
            </w:tcBorders>
            <w:vAlign w:val="center"/>
          </w:tcPr>
          <w:p w:rsidR="0035775F" w:rsidRDefault="0035775F" w:rsidP="005D4BA4">
            <w:pPr>
              <w:pStyle w:val="Standard1"/>
              <w:numPr>
                <w:ilvl w:val="0"/>
                <w:numId w:val="14"/>
              </w:numPr>
              <w:rPr>
                <w:b/>
                <w:bCs/>
                <w:lang w:val="en-IE"/>
              </w:rPr>
            </w:pPr>
            <w:r>
              <w:rPr>
                <w:b/>
                <w:bCs/>
                <w:lang w:val="en-IE"/>
              </w:rPr>
              <w:t>Neighbourhood Watch</w:t>
            </w:r>
          </w:p>
        </w:tc>
        <w:tc>
          <w:tcPr>
            <w:tcW w:w="8080" w:type="dxa"/>
            <w:tcBorders>
              <w:top w:val="single" w:sz="4" w:space="0" w:color="auto"/>
              <w:bottom w:val="single" w:sz="4" w:space="0" w:color="auto"/>
            </w:tcBorders>
            <w:vAlign w:val="center"/>
          </w:tcPr>
          <w:p w:rsidR="0035775F" w:rsidRDefault="0035775F" w:rsidP="00783ECA">
            <w:pPr>
              <w:pStyle w:val="Standard1"/>
              <w:rPr>
                <w:bCs/>
                <w:lang w:val="en-IE"/>
              </w:rPr>
            </w:pPr>
            <w:r>
              <w:rPr>
                <w:bCs/>
                <w:lang w:val="en-IE"/>
              </w:rPr>
              <w:t xml:space="preserve">Nothing to report.  </w:t>
            </w:r>
          </w:p>
        </w:tc>
      </w:tr>
      <w:tr w:rsidR="0035775F" w:rsidRPr="009B6DF6" w:rsidTr="0035775F">
        <w:trPr>
          <w:trHeight w:val="340"/>
        </w:trPr>
        <w:tc>
          <w:tcPr>
            <w:tcW w:w="2518" w:type="dxa"/>
            <w:tcBorders>
              <w:top w:val="single" w:sz="4" w:space="0" w:color="auto"/>
              <w:left w:val="single" w:sz="4" w:space="0" w:color="auto"/>
              <w:bottom w:val="single" w:sz="4" w:space="0" w:color="auto"/>
            </w:tcBorders>
            <w:vAlign w:val="center"/>
          </w:tcPr>
          <w:p w:rsidR="0035775F" w:rsidRDefault="0035775F" w:rsidP="005D4BA4">
            <w:pPr>
              <w:pStyle w:val="Standard1"/>
              <w:numPr>
                <w:ilvl w:val="0"/>
                <w:numId w:val="14"/>
              </w:numPr>
              <w:rPr>
                <w:b/>
                <w:bCs/>
                <w:lang w:val="en-IE"/>
              </w:rPr>
            </w:pPr>
            <w:r>
              <w:rPr>
                <w:b/>
                <w:bCs/>
                <w:lang w:val="en-IE"/>
              </w:rPr>
              <w:t>AGM</w:t>
            </w:r>
          </w:p>
        </w:tc>
        <w:tc>
          <w:tcPr>
            <w:tcW w:w="8080" w:type="dxa"/>
            <w:tcBorders>
              <w:top w:val="single" w:sz="4" w:space="0" w:color="auto"/>
              <w:bottom w:val="single" w:sz="4" w:space="0" w:color="auto"/>
            </w:tcBorders>
            <w:vAlign w:val="center"/>
          </w:tcPr>
          <w:p w:rsidR="0035775F" w:rsidRDefault="0035775F" w:rsidP="00495A7F">
            <w:pPr>
              <w:pStyle w:val="Standard1"/>
              <w:rPr>
                <w:bCs/>
                <w:lang w:val="en-IE"/>
              </w:rPr>
            </w:pPr>
            <w:r>
              <w:rPr>
                <w:bCs/>
                <w:lang w:val="en-IE"/>
              </w:rPr>
              <w:t>The original date was not possible; this will now take place on April 4</w:t>
            </w:r>
            <w:r w:rsidRPr="00495A7F">
              <w:rPr>
                <w:bCs/>
                <w:vertAlign w:val="superscript"/>
                <w:lang w:val="en-IE"/>
              </w:rPr>
              <w:t>th</w:t>
            </w:r>
            <w:r>
              <w:rPr>
                <w:bCs/>
                <w:lang w:val="en-IE"/>
              </w:rPr>
              <w:t xml:space="preserve">.  </w:t>
            </w:r>
          </w:p>
        </w:tc>
      </w:tr>
      <w:tr w:rsidR="0035775F" w:rsidRPr="009B6DF6" w:rsidTr="0035775F">
        <w:trPr>
          <w:trHeight w:val="340"/>
        </w:trPr>
        <w:tc>
          <w:tcPr>
            <w:tcW w:w="2518" w:type="dxa"/>
            <w:tcBorders>
              <w:top w:val="single" w:sz="4" w:space="0" w:color="auto"/>
              <w:left w:val="single" w:sz="4" w:space="0" w:color="auto"/>
              <w:bottom w:val="single" w:sz="4" w:space="0" w:color="auto"/>
            </w:tcBorders>
            <w:vAlign w:val="center"/>
          </w:tcPr>
          <w:p w:rsidR="0035775F" w:rsidRDefault="0035775F" w:rsidP="005D4BA4">
            <w:pPr>
              <w:pStyle w:val="Standard1"/>
              <w:numPr>
                <w:ilvl w:val="0"/>
                <w:numId w:val="14"/>
              </w:numPr>
              <w:rPr>
                <w:b/>
                <w:bCs/>
                <w:lang w:val="en-IE"/>
              </w:rPr>
            </w:pPr>
            <w:r>
              <w:rPr>
                <w:b/>
                <w:bCs/>
                <w:lang w:val="en-IE"/>
              </w:rPr>
              <w:t>Next Meeting</w:t>
            </w:r>
          </w:p>
        </w:tc>
        <w:tc>
          <w:tcPr>
            <w:tcW w:w="8080" w:type="dxa"/>
            <w:tcBorders>
              <w:top w:val="single" w:sz="4" w:space="0" w:color="auto"/>
              <w:bottom w:val="single" w:sz="4" w:space="0" w:color="auto"/>
            </w:tcBorders>
            <w:vAlign w:val="center"/>
          </w:tcPr>
          <w:p w:rsidR="0035775F" w:rsidRPr="009B6DF6" w:rsidRDefault="0035775F" w:rsidP="00495A7F">
            <w:pPr>
              <w:pStyle w:val="Standard1"/>
              <w:rPr>
                <w:bCs/>
                <w:lang w:val="en-IE"/>
              </w:rPr>
            </w:pPr>
            <w:r>
              <w:rPr>
                <w:bCs/>
                <w:lang w:val="en-IE"/>
              </w:rPr>
              <w:t>Monday 16</w:t>
            </w:r>
            <w:r w:rsidRPr="00495A7F">
              <w:rPr>
                <w:bCs/>
                <w:vertAlign w:val="superscript"/>
                <w:lang w:val="en-IE"/>
              </w:rPr>
              <w:t>th</w:t>
            </w:r>
            <w:r>
              <w:rPr>
                <w:bCs/>
                <w:lang w:val="en-IE"/>
              </w:rPr>
              <w:t xml:space="preserve"> April 2018</w:t>
            </w:r>
          </w:p>
        </w:tc>
      </w:tr>
    </w:tbl>
    <w:p w:rsidR="00D35B46" w:rsidRPr="009B6DF6" w:rsidRDefault="00801D8F" w:rsidP="001703E1">
      <w:pPr>
        <w:tabs>
          <w:tab w:val="left" w:pos="6120"/>
        </w:tabs>
        <w:rPr>
          <w:lang w:val="en-US"/>
        </w:rPr>
      </w:pPr>
      <w:r>
        <w:rPr>
          <w:lang w:val="en-US"/>
        </w:rPr>
        <w:tab/>
      </w:r>
    </w:p>
    <w:sectPr w:rsidR="00D35B46" w:rsidRPr="009B6DF6" w:rsidSect="00AC1028">
      <w:headerReference w:type="default" r:id="rId8"/>
      <w:footerReference w:type="even" r:id="rId9"/>
      <w:footerReference w:type="default" r:id="rId10"/>
      <w:pgSz w:w="11906" w:h="16838"/>
      <w:pgMar w:top="709" w:right="567" w:bottom="284" w:left="851" w:header="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2264" w:rsidRDefault="00402264">
      <w:r>
        <w:separator/>
      </w:r>
    </w:p>
  </w:endnote>
  <w:endnote w:type="continuationSeparator" w:id="0">
    <w:p w:rsidR="00402264" w:rsidRDefault="004022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4022" w:rsidRDefault="006A4022" w:rsidP="008D5EE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6A4022" w:rsidRDefault="006A4022" w:rsidP="00AC102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4022" w:rsidRDefault="006A4022" w:rsidP="008D5EE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5775F">
      <w:rPr>
        <w:rStyle w:val="PageNumber"/>
        <w:noProof/>
      </w:rPr>
      <w:t>1</w:t>
    </w:r>
    <w:r>
      <w:rPr>
        <w:rStyle w:val="PageNumber"/>
      </w:rPr>
      <w:fldChar w:fldCharType="end"/>
    </w:r>
  </w:p>
  <w:p w:rsidR="006A4022" w:rsidRDefault="00801D8F" w:rsidP="00AC1028">
    <w:pPr>
      <w:pStyle w:val="Footer"/>
      <w:pBdr>
        <w:top w:val="single" w:sz="4" w:space="1" w:color="auto"/>
      </w:pBdr>
      <w:tabs>
        <w:tab w:val="clear" w:pos="4153"/>
        <w:tab w:val="clear" w:pos="8306"/>
        <w:tab w:val="right" w:pos="10490"/>
      </w:tabs>
      <w:ind w:right="360"/>
    </w:pPr>
    <w:r>
      <w:t>Minutes Taken By: Niall Warren</w:t>
    </w:r>
    <w:r w:rsidR="006A4022">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2264" w:rsidRDefault="00402264">
      <w:r>
        <w:separator/>
      </w:r>
    </w:p>
  </w:footnote>
  <w:footnote w:type="continuationSeparator" w:id="0">
    <w:p w:rsidR="00402264" w:rsidRDefault="0040226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4022" w:rsidRDefault="006A4022">
    <w:pPr>
      <w:pStyle w:val="Header"/>
      <w:jc w:val="center"/>
    </w:pPr>
  </w:p>
  <w:p w:rsidR="006A4022" w:rsidRDefault="006A4022">
    <w:pPr>
      <w:pStyle w:val="Header"/>
      <w:jc w:val="center"/>
    </w:pPr>
  </w:p>
  <w:p w:rsidR="006A4022" w:rsidRDefault="006A4022">
    <w:pPr>
      <w:pStyle w:val="Header"/>
      <w:jc w:val="center"/>
    </w:pPr>
  </w:p>
  <w:p w:rsidR="006A4022" w:rsidRDefault="006A4022">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7461CA"/>
    <w:multiLevelType w:val="multilevel"/>
    <w:tmpl w:val="BD2A6FCE"/>
    <w:lvl w:ilvl="0">
      <w:start w:val="1"/>
      <w:numFmt w:val="decimal"/>
      <w:lvlText w:val="%1."/>
      <w:lvlJc w:val="left"/>
      <w:pPr>
        <w:tabs>
          <w:tab w:val="num" w:pos="1080"/>
        </w:tabs>
        <w:ind w:left="1080" w:hanging="720"/>
      </w:pPr>
      <w:rPr>
        <w:rFonts w:hint="default"/>
      </w:rPr>
    </w:lvl>
    <w:lvl w:ilvl="1">
      <w:start w:val="1"/>
      <w:numFmt w:val="lowerRoman"/>
      <w:lvlText w:val="%2."/>
      <w:lvlJc w:val="righ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1BED13E8"/>
    <w:multiLevelType w:val="hybridMultilevel"/>
    <w:tmpl w:val="FBC2FA42"/>
    <w:lvl w:ilvl="0" w:tplc="0409001B">
      <w:start w:val="1"/>
      <w:numFmt w:val="lowerRoman"/>
      <w:lvlText w:val="%1."/>
      <w:lvlJc w:val="right"/>
      <w:pPr>
        <w:tabs>
          <w:tab w:val="num" w:pos="827"/>
        </w:tabs>
        <w:ind w:left="827" w:hanging="360"/>
      </w:pPr>
      <w:rPr>
        <w:rFonts w:hint="default"/>
      </w:rPr>
    </w:lvl>
    <w:lvl w:ilvl="1" w:tplc="04090019" w:tentative="1">
      <w:start w:val="1"/>
      <w:numFmt w:val="lowerLetter"/>
      <w:lvlText w:val="%2."/>
      <w:lvlJc w:val="left"/>
      <w:pPr>
        <w:tabs>
          <w:tab w:val="num" w:pos="1547"/>
        </w:tabs>
        <w:ind w:left="1547" w:hanging="360"/>
      </w:pPr>
    </w:lvl>
    <w:lvl w:ilvl="2" w:tplc="0409001B" w:tentative="1">
      <w:start w:val="1"/>
      <w:numFmt w:val="lowerRoman"/>
      <w:lvlText w:val="%3."/>
      <w:lvlJc w:val="right"/>
      <w:pPr>
        <w:tabs>
          <w:tab w:val="num" w:pos="2267"/>
        </w:tabs>
        <w:ind w:left="2267" w:hanging="180"/>
      </w:pPr>
    </w:lvl>
    <w:lvl w:ilvl="3" w:tplc="0409000F" w:tentative="1">
      <w:start w:val="1"/>
      <w:numFmt w:val="decimal"/>
      <w:lvlText w:val="%4."/>
      <w:lvlJc w:val="left"/>
      <w:pPr>
        <w:tabs>
          <w:tab w:val="num" w:pos="2987"/>
        </w:tabs>
        <w:ind w:left="2987" w:hanging="360"/>
      </w:pPr>
    </w:lvl>
    <w:lvl w:ilvl="4" w:tplc="04090019" w:tentative="1">
      <w:start w:val="1"/>
      <w:numFmt w:val="lowerLetter"/>
      <w:lvlText w:val="%5."/>
      <w:lvlJc w:val="left"/>
      <w:pPr>
        <w:tabs>
          <w:tab w:val="num" w:pos="3707"/>
        </w:tabs>
        <w:ind w:left="3707" w:hanging="360"/>
      </w:pPr>
    </w:lvl>
    <w:lvl w:ilvl="5" w:tplc="0409001B" w:tentative="1">
      <w:start w:val="1"/>
      <w:numFmt w:val="lowerRoman"/>
      <w:lvlText w:val="%6."/>
      <w:lvlJc w:val="right"/>
      <w:pPr>
        <w:tabs>
          <w:tab w:val="num" w:pos="4427"/>
        </w:tabs>
        <w:ind w:left="4427" w:hanging="180"/>
      </w:pPr>
    </w:lvl>
    <w:lvl w:ilvl="6" w:tplc="0409000F" w:tentative="1">
      <w:start w:val="1"/>
      <w:numFmt w:val="decimal"/>
      <w:lvlText w:val="%7."/>
      <w:lvlJc w:val="left"/>
      <w:pPr>
        <w:tabs>
          <w:tab w:val="num" w:pos="5147"/>
        </w:tabs>
        <w:ind w:left="5147" w:hanging="360"/>
      </w:pPr>
    </w:lvl>
    <w:lvl w:ilvl="7" w:tplc="04090019" w:tentative="1">
      <w:start w:val="1"/>
      <w:numFmt w:val="lowerLetter"/>
      <w:lvlText w:val="%8."/>
      <w:lvlJc w:val="left"/>
      <w:pPr>
        <w:tabs>
          <w:tab w:val="num" w:pos="5867"/>
        </w:tabs>
        <w:ind w:left="5867" w:hanging="360"/>
      </w:pPr>
    </w:lvl>
    <w:lvl w:ilvl="8" w:tplc="0409001B" w:tentative="1">
      <w:start w:val="1"/>
      <w:numFmt w:val="lowerRoman"/>
      <w:lvlText w:val="%9."/>
      <w:lvlJc w:val="right"/>
      <w:pPr>
        <w:tabs>
          <w:tab w:val="num" w:pos="6587"/>
        </w:tabs>
        <w:ind w:left="6587" w:hanging="180"/>
      </w:pPr>
    </w:lvl>
  </w:abstractNum>
  <w:abstractNum w:abstractNumId="2">
    <w:nsid w:val="2F9470C2"/>
    <w:multiLevelType w:val="hybridMultilevel"/>
    <w:tmpl w:val="70502CAC"/>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nsid w:val="33894228"/>
    <w:multiLevelType w:val="hybridMultilevel"/>
    <w:tmpl w:val="6A8AAAFE"/>
    <w:lvl w:ilvl="0" w:tplc="782E0832">
      <w:start w:val="1"/>
      <w:numFmt w:val="bullet"/>
      <w:lvlText w:val=""/>
      <w:lvlJc w:val="left"/>
      <w:pPr>
        <w:tabs>
          <w:tab w:val="num" w:pos="720"/>
        </w:tabs>
        <w:ind w:left="720" w:hanging="360"/>
      </w:pPr>
      <w:rPr>
        <w:rFonts w:ascii="Wingdings" w:hAnsi="Wingdings" w:hint="default"/>
      </w:rPr>
    </w:lvl>
    <w:lvl w:ilvl="1" w:tplc="A3CA1582">
      <w:start w:val="1"/>
      <w:numFmt w:val="bullet"/>
      <w:lvlText w:val=""/>
      <w:lvlJc w:val="left"/>
      <w:pPr>
        <w:tabs>
          <w:tab w:val="num" w:pos="1440"/>
        </w:tabs>
        <w:ind w:left="1440" w:hanging="360"/>
      </w:pPr>
      <w:rPr>
        <w:rFonts w:ascii="Wingdings" w:hAnsi="Wingdings" w:hint="default"/>
      </w:rPr>
    </w:lvl>
    <w:lvl w:ilvl="2" w:tplc="5C0EDA20">
      <w:start w:val="1"/>
      <w:numFmt w:val="bullet"/>
      <w:lvlText w:val=""/>
      <w:lvlJc w:val="left"/>
      <w:pPr>
        <w:tabs>
          <w:tab w:val="num" w:pos="2160"/>
        </w:tabs>
        <w:ind w:left="2160" w:hanging="360"/>
      </w:pPr>
      <w:rPr>
        <w:rFonts w:ascii="Wingdings" w:hAnsi="Wingdings" w:hint="default"/>
      </w:rPr>
    </w:lvl>
    <w:lvl w:ilvl="3" w:tplc="B46C3E6C">
      <w:start w:val="1"/>
      <w:numFmt w:val="bullet"/>
      <w:lvlText w:val=""/>
      <w:lvlJc w:val="left"/>
      <w:pPr>
        <w:tabs>
          <w:tab w:val="num" w:pos="2880"/>
        </w:tabs>
        <w:ind w:left="2880" w:hanging="360"/>
      </w:pPr>
      <w:rPr>
        <w:rFonts w:ascii="Wingdings" w:hAnsi="Wingdings" w:hint="default"/>
      </w:rPr>
    </w:lvl>
    <w:lvl w:ilvl="4" w:tplc="3A9602E6">
      <w:start w:val="1"/>
      <w:numFmt w:val="bullet"/>
      <w:lvlText w:val=""/>
      <w:lvlJc w:val="left"/>
      <w:pPr>
        <w:tabs>
          <w:tab w:val="num" w:pos="3600"/>
        </w:tabs>
        <w:ind w:left="3600" w:hanging="360"/>
      </w:pPr>
      <w:rPr>
        <w:rFonts w:ascii="Wingdings" w:hAnsi="Wingdings" w:hint="default"/>
      </w:rPr>
    </w:lvl>
    <w:lvl w:ilvl="5" w:tplc="A4A0036E">
      <w:start w:val="1"/>
      <w:numFmt w:val="bullet"/>
      <w:lvlText w:val=""/>
      <w:lvlJc w:val="left"/>
      <w:pPr>
        <w:tabs>
          <w:tab w:val="num" w:pos="4320"/>
        </w:tabs>
        <w:ind w:left="4320" w:hanging="360"/>
      </w:pPr>
      <w:rPr>
        <w:rFonts w:ascii="Wingdings" w:hAnsi="Wingdings" w:hint="default"/>
      </w:rPr>
    </w:lvl>
    <w:lvl w:ilvl="6" w:tplc="E7A2E7E4">
      <w:start w:val="1"/>
      <w:numFmt w:val="bullet"/>
      <w:lvlText w:val=""/>
      <w:lvlJc w:val="left"/>
      <w:pPr>
        <w:tabs>
          <w:tab w:val="num" w:pos="5040"/>
        </w:tabs>
        <w:ind w:left="5040" w:hanging="360"/>
      </w:pPr>
      <w:rPr>
        <w:rFonts w:ascii="Wingdings" w:hAnsi="Wingdings" w:hint="default"/>
      </w:rPr>
    </w:lvl>
    <w:lvl w:ilvl="7" w:tplc="B87C1534">
      <w:start w:val="1"/>
      <w:numFmt w:val="bullet"/>
      <w:lvlText w:val=""/>
      <w:lvlJc w:val="left"/>
      <w:pPr>
        <w:tabs>
          <w:tab w:val="num" w:pos="5760"/>
        </w:tabs>
        <w:ind w:left="5760" w:hanging="360"/>
      </w:pPr>
      <w:rPr>
        <w:rFonts w:ascii="Wingdings" w:hAnsi="Wingdings" w:hint="default"/>
      </w:rPr>
    </w:lvl>
    <w:lvl w:ilvl="8" w:tplc="A9162BF4">
      <w:start w:val="1"/>
      <w:numFmt w:val="bullet"/>
      <w:lvlText w:val=""/>
      <w:lvlJc w:val="left"/>
      <w:pPr>
        <w:tabs>
          <w:tab w:val="num" w:pos="6480"/>
        </w:tabs>
        <w:ind w:left="6480" w:hanging="360"/>
      </w:pPr>
      <w:rPr>
        <w:rFonts w:ascii="Wingdings" w:hAnsi="Wingdings" w:hint="default"/>
      </w:rPr>
    </w:lvl>
  </w:abstractNum>
  <w:abstractNum w:abstractNumId="4">
    <w:nsid w:val="3A2674F1"/>
    <w:multiLevelType w:val="hybridMultilevel"/>
    <w:tmpl w:val="C980AD28"/>
    <w:lvl w:ilvl="0" w:tplc="18090017">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nsid w:val="3D2B5E24"/>
    <w:multiLevelType w:val="hybridMultilevel"/>
    <w:tmpl w:val="7C322852"/>
    <w:lvl w:ilvl="0" w:tplc="1809000F">
      <w:start w:val="1"/>
      <w:numFmt w:val="decimal"/>
      <w:lvlText w:val="%1."/>
      <w:lvlJc w:val="left"/>
      <w:pPr>
        <w:ind w:left="786"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nsid w:val="49C0163F"/>
    <w:multiLevelType w:val="hybridMultilevel"/>
    <w:tmpl w:val="AA36668A"/>
    <w:lvl w:ilvl="0" w:tplc="B71C66AE">
      <w:start w:val="1"/>
      <w:numFmt w:val="decimal"/>
      <w:lvlText w:val="%1."/>
      <w:lvlJc w:val="left"/>
      <w:pPr>
        <w:ind w:left="1146" w:hanging="360"/>
      </w:pPr>
      <w:rPr>
        <w:rFonts w:hint="default"/>
      </w:rPr>
    </w:lvl>
    <w:lvl w:ilvl="1" w:tplc="18090019" w:tentative="1">
      <w:start w:val="1"/>
      <w:numFmt w:val="lowerLetter"/>
      <w:lvlText w:val="%2."/>
      <w:lvlJc w:val="left"/>
      <w:pPr>
        <w:ind w:left="1866" w:hanging="360"/>
      </w:pPr>
    </w:lvl>
    <w:lvl w:ilvl="2" w:tplc="1809001B" w:tentative="1">
      <w:start w:val="1"/>
      <w:numFmt w:val="lowerRoman"/>
      <w:lvlText w:val="%3."/>
      <w:lvlJc w:val="right"/>
      <w:pPr>
        <w:ind w:left="2586" w:hanging="180"/>
      </w:pPr>
    </w:lvl>
    <w:lvl w:ilvl="3" w:tplc="1809000F" w:tentative="1">
      <w:start w:val="1"/>
      <w:numFmt w:val="decimal"/>
      <w:lvlText w:val="%4."/>
      <w:lvlJc w:val="left"/>
      <w:pPr>
        <w:ind w:left="3306" w:hanging="360"/>
      </w:pPr>
    </w:lvl>
    <w:lvl w:ilvl="4" w:tplc="18090019" w:tentative="1">
      <w:start w:val="1"/>
      <w:numFmt w:val="lowerLetter"/>
      <w:lvlText w:val="%5."/>
      <w:lvlJc w:val="left"/>
      <w:pPr>
        <w:ind w:left="4026" w:hanging="360"/>
      </w:pPr>
    </w:lvl>
    <w:lvl w:ilvl="5" w:tplc="1809001B" w:tentative="1">
      <w:start w:val="1"/>
      <w:numFmt w:val="lowerRoman"/>
      <w:lvlText w:val="%6."/>
      <w:lvlJc w:val="right"/>
      <w:pPr>
        <w:ind w:left="4746" w:hanging="180"/>
      </w:pPr>
    </w:lvl>
    <w:lvl w:ilvl="6" w:tplc="1809000F" w:tentative="1">
      <w:start w:val="1"/>
      <w:numFmt w:val="decimal"/>
      <w:lvlText w:val="%7."/>
      <w:lvlJc w:val="left"/>
      <w:pPr>
        <w:ind w:left="5466" w:hanging="360"/>
      </w:pPr>
    </w:lvl>
    <w:lvl w:ilvl="7" w:tplc="18090019" w:tentative="1">
      <w:start w:val="1"/>
      <w:numFmt w:val="lowerLetter"/>
      <w:lvlText w:val="%8."/>
      <w:lvlJc w:val="left"/>
      <w:pPr>
        <w:ind w:left="6186" w:hanging="360"/>
      </w:pPr>
    </w:lvl>
    <w:lvl w:ilvl="8" w:tplc="1809001B" w:tentative="1">
      <w:start w:val="1"/>
      <w:numFmt w:val="lowerRoman"/>
      <w:lvlText w:val="%9."/>
      <w:lvlJc w:val="right"/>
      <w:pPr>
        <w:ind w:left="6906" w:hanging="180"/>
      </w:pPr>
    </w:lvl>
  </w:abstractNum>
  <w:abstractNum w:abstractNumId="7">
    <w:nsid w:val="51625BC2"/>
    <w:multiLevelType w:val="hybridMultilevel"/>
    <w:tmpl w:val="734C9244"/>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
    <w:nsid w:val="549761AA"/>
    <w:multiLevelType w:val="multilevel"/>
    <w:tmpl w:val="999686E8"/>
    <w:lvl w:ilvl="0">
      <w:start w:val="1"/>
      <w:numFmt w:val="decimal"/>
      <w:lvlText w:val="%1."/>
      <w:lvlJc w:val="left"/>
      <w:pPr>
        <w:tabs>
          <w:tab w:val="num" w:pos="827"/>
        </w:tabs>
        <w:ind w:left="827" w:hanging="360"/>
      </w:pPr>
    </w:lvl>
    <w:lvl w:ilvl="1">
      <w:start w:val="1"/>
      <w:numFmt w:val="lowerLetter"/>
      <w:lvlText w:val="%2."/>
      <w:lvlJc w:val="left"/>
      <w:pPr>
        <w:tabs>
          <w:tab w:val="num" w:pos="1547"/>
        </w:tabs>
        <w:ind w:left="1547" w:hanging="360"/>
      </w:pPr>
    </w:lvl>
    <w:lvl w:ilvl="2">
      <w:start w:val="1"/>
      <w:numFmt w:val="lowerRoman"/>
      <w:lvlText w:val="%3."/>
      <w:lvlJc w:val="right"/>
      <w:pPr>
        <w:tabs>
          <w:tab w:val="num" w:pos="2267"/>
        </w:tabs>
        <w:ind w:left="2267" w:hanging="180"/>
      </w:pPr>
    </w:lvl>
    <w:lvl w:ilvl="3">
      <w:start w:val="1"/>
      <w:numFmt w:val="decimal"/>
      <w:lvlText w:val="%4."/>
      <w:lvlJc w:val="left"/>
      <w:pPr>
        <w:tabs>
          <w:tab w:val="num" w:pos="2987"/>
        </w:tabs>
        <w:ind w:left="2987" w:hanging="360"/>
      </w:pPr>
    </w:lvl>
    <w:lvl w:ilvl="4">
      <w:start w:val="1"/>
      <w:numFmt w:val="lowerLetter"/>
      <w:lvlText w:val="%5."/>
      <w:lvlJc w:val="left"/>
      <w:pPr>
        <w:tabs>
          <w:tab w:val="num" w:pos="3707"/>
        </w:tabs>
        <w:ind w:left="3707" w:hanging="360"/>
      </w:pPr>
    </w:lvl>
    <w:lvl w:ilvl="5">
      <w:start w:val="1"/>
      <w:numFmt w:val="lowerRoman"/>
      <w:lvlText w:val="%6."/>
      <w:lvlJc w:val="right"/>
      <w:pPr>
        <w:tabs>
          <w:tab w:val="num" w:pos="4427"/>
        </w:tabs>
        <w:ind w:left="4427" w:hanging="180"/>
      </w:pPr>
    </w:lvl>
    <w:lvl w:ilvl="6">
      <w:start w:val="1"/>
      <w:numFmt w:val="decimal"/>
      <w:lvlText w:val="%7."/>
      <w:lvlJc w:val="left"/>
      <w:pPr>
        <w:tabs>
          <w:tab w:val="num" w:pos="5147"/>
        </w:tabs>
        <w:ind w:left="5147" w:hanging="360"/>
      </w:pPr>
    </w:lvl>
    <w:lvl w:ilvl="7">
      <w:start w:val="1"/>
      <w:numFmt w:val="lowerLetter"/>
      <w:lvlText w:val="%8."/>
      <w:lvlJc w:val="left"/>
      <w:pPr>
        <w:tabs>
          <w:tab w:val="num" w:pos="5867"/>
        </w:tabs>
        <w:ind w:left="5867" w:hanging="360"/>
      </w:pPr>
    </w:lvl>
    <w:lvl w:ilvl="8">
      <w:start w:val="1"/>
      <w:numFmt w:val="lowerRoman"/>
      <w:lvlText w:val="%9."/>
      <w:lvlJc w:val="right"/>
      <w:pPr>
        <w:tabs>
          <w:tab w:val="num" w:pos="6587"/>
        </w:tabs>
        <w:ind w:left="6587" w:hanging="180"/>
      </w:pPr>
    </w:lvl>
  </w:abstractNum>
  <w:abstractNum w:abstractNumId="9">
    <w:nsid w:val="578D0B48"/>
    <w:multiLevelType w:val="hybridMultilevel"/>
    <w:tmpl w:val="E9E825A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0">
    <w:nsid w:val="61845560"/>
    <w:multiLevelType w:val="hybridMultilevel"/>
    <w:tmpl w:val="3C9239BA"/>
    <w:lvl w:ilvl="0" w:tplc="629092C0">
      <w:start w:val="2"/>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nsid w:val="62D548B1"/>
    <w:multiLevelType w:val="hybridMultilevel"/>
    <w:tmpl w:val="B776AB72"/>
    <w:lvl w:ilvl="0" w:tplc="2EAAB412">
      <w:start w:val="1"/>
      <w:numFmt w:val="decimal"/>
      <w:lvlText w:val="%1."/>
      <w:lvlJc w:val="left"/>
      <w:pPr>
        <w:tabs>
          <w:tab w:val="num" w:pos="1080"/>
        </w:tabs>
        <w:ind w:left="1080" w:hanging="720"/>
      </w:pPr>
      <w:rPr>
        <w:rFonts w:hint="default"/>
      </w:rPr>
    </w:lvl>
    <w:lvl w:ilvl="1" w:tplc="0409001B">
      <w:start w:val="1"/>
      <w:numFmt w:val="lowerRoman"/>
      <w:lvlText w:val="%2."/>
      <w:lvlJc w:val="right"/>
      <w:pPr>
        <w:tabs>
          <w:tab w:val="num" w:pos="1440"/>
        </w:tabs>
        <w:ind w:left="1440" w:hanging="360"/>
      </w:pPr>
      <w:rPr>
        <w:rFonts w:hint="default"/>
      </w:rPr>
    </w:lvl>
    <w:lvl w:ilvl="2" w:tplc="04090019">
      <w:start w:val="1"/>
      <w:numFmt w:val="low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704F51BD"/>
    <w:multiLevelType w:val="hybridMultilevel"/>
    <w:tmpl w:val="6D1E786E"/>
    <w:lvl w:ilvl="0" w:tplc="58FC49FA">
      <w:numFmt w:val="bullet"/>
      <w:lvlText w:val="-"/>
      <w:lvlJc w:val="left"/>
      <w:pPr>
        <w:tabs>
          <w:tab w:val="num" w:pos="972"/>
        </w:tabs>
        <w:ind w:left="972" w:hanging="360"/>
      </w:pPr>
      <w:rPr>
        <w:rFonts w:ascii="Times New Roman" w:eastAsia="Times New Roman" w:hAnsi="Times New Roman" w:cs="Times New Roman" w:hint="default"/>
      </w:rPr>
    </w:lvl>
    <w:lvl w:ilvl="1" w:tplc="04090003" w:tentative="1">
      <w:start w:val="1"/>
      <w:numFmt w:val="bullet"/>
      <w:lvlText w:val="o"/>
      <w:lvlJc w:val="left"/>
      <w:pPr>
        <w:tabs>
          <w:tab w:val="num" w:pos="1692"/>
        </w:tabs>
        <w:ind w:left="1692" w:hanging="360"/>
      </w:pPr>
      <w:rPr>
        <w:rFonts w:ascii="Courier New" w:hAnsi="Courier New" w:hint="default"/>
      </w:rPr>
    </w:lvl>
    <w:lvl w:ilvl="2" w:tplc="04090005" w:tentative="1">
      <w:start w:val="1"/>
      <w:numFmt w:val="bullet"/>
      <w:lvlText w:val=""/>
      <w:lvlJc w:val="left"/>
      <w:pPr>
        <w:tabs>
          <w:tab w:val="num" w:pos="2412"/>
        </w:tabs>
        <w:ind w:left="2412" w:hanging="360"/>
      </w:pPr>
      <w:rPr>
        <w:rFonts w:ascii="Wingdings" w:hAnsi="Wingdings" w:hint="default"/>
      </w:rPr>
    </w:lvl>
    <w:lvl w:ilvl="3" w:tplc="04090001" w:tentative="1">
      <w:start w:val="1"/>
      <w:numFmt w:val="bullet"/>
      <w:lvlText w:val=""/>
      <w:lvlJc w:val="left"/>
      <w:pPr>
        <w:tabs>
          <w:tab w:val="num" w:pos="3132"/>
        </w:tabs>
        <w:ind w:left="3132" w:hanging="360"/>
      </w:pPr>
      <w:rPr>
        <w:rFonts w:ascii="Symbol" w:hAnsi="Symbol" w:hint="default"/>
      </w:rPr>
    </w:lvl>
    <w:lvl w:ilvl="4" w:tplc="04090003" w:tentative="1">
      <w:start w:val="1"/>
      <w:numFmt w:val="bullet"/>
      <w:lvlText w:val="o"/>
      <w:lvlJc w:val="left"/>
      <w:pPr>
        <w:tabs>
          <w:tab w:val="num" w:pos="3852"/>
        </w:tabs>
        <w:ind w:left="3852" w:hanging="360"/>
      </w:pPr>
      <w:rPr>
        <w:rFonts w:ascii="Courier New" w:hAnsi="Courier New" w:hint="default"/>
      </w:rPr>
    </w:lvl>
    <w:lvl w:ilvl="5" w:tplc="04090005" w:tentative="1">
      <w:start w:val="1"/>
      <w:numFmt w:val="bullet"/>
      <w:lvlText w:val=""/>
      <w:lvlJc w:val="left"/>
      <w:pPr>
        <w:tabs>
          <w:tab w:val="num" w:pos="4572"/>
        </w:tabs>
        <w:ind w:left="4572" w:hanging="360"/>
      </w:pPr>
      <w:rPr>
        <w:rFonts w:ascii="Wingdings" w:hAnsi="Wingdings" w:hint="default"/>
      </w:rPr>
    </w:lvl>
    <w:lvl w:ilvl="6" w:tplc="04090001" w:tentative="1">
      <w:start w:val="1"/>
      <w:numFmt w:val="bullet"/>
      <w:lvlText w:val=""/>
      <w:lvlJc w:val="left"/>
      <w:pPr>
        <w:tabs>
          <w:tab w:val="num" w:pos="5292"/>
        </w:tabs>
        <w:ind w:left="5292" w:hanging="360"/>
      </w:pPr>
      <w:rPr>
        <w:rFonts w:ascii="Symbol" w:hAnsi="Symbol" w:hint="default"/>
      </w:rPr>
    </w:lvl>
    <w:lvl w:ilvl="7" w:tplc="04090003" w:tentative="1">
      <w:start w:val="1"/>
      <w:numFmt w:val="bullet"/>
      <w:lvlText w:val="o"/>
      <w:lvlJc w:val="left"/>
      <w:pPr>
        <w:tabs>
          <w:tab w:val="num" w:pos="6012"/>
        </w:tabs>
        <w:ind w:left="6012" w:hanging="360"/>
      </w:pPr>
      <w:rPr>
        <w:rFonts w:ascii="Courier New" w:hAnsi="Courier New" w:hint="default"/>
      </w:rPr>
    </w:lvl>
    <w:lvl w:ilvl="8" w:tplc="04090005" w:tentative="1">
      <w:start w:val="1"/>
      <w:numFmt w:val="bullet"/>
      <w:lvlText w:val=""/>
      <w:lvlJc w:val="left"/>
      <w:pPr>
        <w:tabs>
          <w:tab w:val="num" w:pos="6732"/>
        </w:tabs>
        <w:ind w:left="6732" w:hanging="360"/>
      </w:pPr>
      <w:rPr>
        <w:rFonts w:ascii="Wingdings" w:hAnsi="Wingdings" w:hint="default"/>
      </w:rPr>
    </w:lvl>
  </w:abstractNum>
  <w:abstractNum w:abstractNumId="13">
    <w:nsid w:val="7107792B"/>
    <w:multiLevelType w:val="hybridMultilevel"/>
    <w:tmpl w:val="62C0BBBC"/>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num w:numId="1">
    <w:abstractNumId w:val="11"/>
  </w:num>
  <w:num w:numId="2">
    <w:abstractNumId w:val="1"/>
  </w:num>
  <w:num w:numId="3">
    <w:abstractNumId w:val="8"/>
  </w:num>
  <w:num w:numId="4">
    <w:abstractNumId w:val="0"/>
  </w:num>
  <w:num w:numId="5">
    <w:abstractNumId w:val="10"/>
  </w:num>
  <w:num w:numId="6">
    <w:abstractNumId w:val="12"/>
  </w:num>
  <w:num w:numId="7">
    <w:abstractNumId w:val="2"/>
  </w:num>
  <w:num w:numId="8">
    <w:abstractNumId w:val="13"/>
  </w:num>
  <w:num w:numId="9">
    <w:abstractNumId w:val="3"/>
  </w:num>
  <w:num w:numId="10">
    <w:abstractNumId w:val="13"/>
  </w:num>
  <w:num w:numId="11">
    <w:abstractNumId w:val="5"/>
  </w:num>
  <w:num w:numId="12">
    <w:abstractNumId w:val="4"/>
  </w:num>
  <w:num w:numId="13">
    <w:abstractNumId w:val="6"/>
  </w:num>
  <w:num w:numId="14">
    <w:abstractNumId w:val="9"/>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US" w:vendorID="8" w:dllVersion="513" w:checkStyle="1"/>
  <w:activeWritingStyle w:appName="MSWord" w:lang="en-IE" w:vendorID="8" w:dllVersion="513" w:checkStyle="1"/>
  <w:activeWritingStyle w:appName="MSWord" w:lang="en-GB" w:vendorID="8"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3ACE"/>
    <w:rsid w:val="00000EAF"/>
    <w:rsid w:val="00004C65"/>
    <w:rsid w:val="00005E1C"/>
    <w:rsid w:val="00011A48"/>
    <w:rsid w:val="00016B6C"/>
    <w:rsid w:val="00016D4E"/>
    <w:rsid w:val="00020D22"/>
    <w:rsid w:val="00021D0B"/>
    <w:rsid w:val="00024EEF"/>
    <w:rsid w:val="00027129"/>
    <w:rsid w:val="000318F0"/>
    <w:rsid w:val="00033B02"/>
    <w:rsid w:val="000559F4"/>
    <w:rsid w:val="00057580"/>
    <w:rsid w:val="00065252"/>
    <w:rsid w:val="0006615A"/>
    <w:rsid w:val="00067B7E"/>
    <w:rsid w:val="000710A6"/>
    <w:rsid w:val="000735AB"/>
    <w:rsid w:val="0008108B"/>
    <w:rsid w:val="000A1E8B"/>
    <w:rsid w:val="000A49BE"/>
    <w:rsid w:val="000B3A28"/>
    <w:rsid w:val="000C1270"/>
    <w:rsid w:val="000C4415"/>
    <w:rsid w:val="000C5D17"/>
    <w:rsid w:val="000C77C2"/>
    <w:rsid w:val="000D0CAA"/>
    <w:rsid w:val="000D2376"/>
    <w:rsid w:val="001050D6"/>
    <w:rsid w:val="001063FB"/>
    <w:rsid w:val="001077C9"/>
    <w:rsid w:val="00121742"/>
    <w:rsid w:val="00121B18"/>
    <w:rsid w:val="001310CC"/>
    <w:rsid w:val="001361E8"/>
    <w:rsid w:val="00141AFA"/>
    <w:rsid w:val="00147E74"/>
    <w:rsid w:val="00147E8E"/>
    <w:rsid w:val="00157E3D"/>
    <w:rsid w:val="0016276D"/>
    <w:rsid w:val="0016499D"/>
    <w:rsid w:val="001703E1"/>
    <w:rsid w:val="00173BCC"/>
    <w:rsid w:val="00177F5D"/>
    <w:rsid w:val="00182396"/>
    <w:rsid w:val="00194DD1"/>
    <w:rsid w:val="001A623F"/>
    <w:rsid w:val="001A6524"/>
    <w:rsid w:val="001B58B8"/>
    <w:rsid w:val="001B78DA"/>
    <w:rsid w:val="001C1CD9"/>
    <w:rsid w:val="001C4846"/>
    <w:rsid w:val="001D2548"/>
    <w:rsid w:val="001E0A89"/>
    <w:rsid w:val="001F0CAF"/>
    <w:rsid w:val="001F2DE0"/>
    <w:rsid w:val="001F4D28"/>
    <w:rsid w:val="001F5094"/>
    <w:rsid w:val="001F5891"/>
    <w:rsid w:val="00202BD9"/>
    <w:rsid w:val="00203ED5"/>
    <w:rsid w:val="00211AE3"/>
    <w:rsid w:val="002124E0"/>
    <w:rsid w:val="00214CC4"/>
    <w:rsid w:val="00221228"/>
    <w:rsid w:val="00224A00"/>
    <w:rsid w:val="00224D22"/>
    <w:rsid w:val="0023755E"/>
    <w:rsid w:val="00240E3F"/>
    <w:rsid w:val="00243590"/>
    <w:rsid w:val="00243975"/>
    <w:rsid w:val="00264855"/>
    <w:rsid w:val="00270B2D"/>
    <w:rsid w:val="00270CFB"/>
    <w:rsid w:val="00271EC4"/>
    <w:rsid w:val="00274307"/>
    <w:rsid w:val="00280553"/>
    <w:rsid w:val="00285203"/>
    <w:rsid w:val="002855A8"/>
    <w:rsid w:val="0029575D"/>
    <w:rsid w:val="002A2D13"/>
    <w:rsid w:val="002A5B47"/>
    <w:rsid w:val="002C0FD7"/>
    <w:rsid w:val="002C500A"/>
    <w:rsid w:val="002C54FD"/>
    <w:rsid w:val="002D697C"/>
    <w:rsid w:val="002E472C"/>
    <w:rsid w:val="002E50C9"/>
    <w:rsid w:val="002E5112"/>
    <w:rsid w:val="002F0CC6"/>
    <w:rsid w:val="002F0FB4"/>
    <w:rsid w:val="002F5B9B"/>
    <w:rsid w:val="002F5E55"/>
    <w:rsid w:val="00303BC8"/>
    <w:rsid w:val="003116F4"/>
    <w:rsid w:val="00314590"/>
    <w:rsid w:val="00317B44"/>
    <w:rsid w:val="003209BE"/>
    <w:rsid w:val="00320FB5"/>
    <w:rsid w:val="00320FB9"/>
    <w:rsid w:val="00321C63"/>
    <w:rsid w:val="00325146"/>
    <w:rsid w:val="00335C48"/>
    <w:rsid w:val="0033602F"/>
    <w:rsid w:val="00337064"/>
    <w:rsid w:val="00337B17"/>
    <w:rsid w:val="00344DC8"/>
    <w:rsid w:val="003472DF"/>
    <w:rsid w:val="0035775F"/>
    <w:rsid w:val="003611D7"/>
    <w:rsid w:val="00363ACE"/>
    <w:rsid w:val="00364776"/>
    <w:rsid w:val="003651AD"/>
    <w:rsid w:val="00365F3F"/>
    <w:rsid w:val="003707D4"/>
    <w:rsid w:val="0037135B"/>
    <w:rsid w:val="00372C8B"/>
    <w:rsid w:val="003779BD"/>
    <w:rsid w:val="00377FDE"/>
    <w:rsid w:val="00380979"/>
    <w:rsid w:val="003869C1"/>
    <w:rsid w:val="00392220"/>
    <w:rsid w:val="00395BCB"/>
    <w:rsid w:val="003A24E6"/>
    <w:rsid w:val="003A6443"/>
    <w:rsid w:val="003B010C"/>
    <w:rsid w:val="003B15B7"/>
    <w:rsid w:val="003B34E3"/>
    <w:rsid w:val="003B5C21"/>
    <w:rsid w:val="003B6822"/>
    <w:rsid w:val="003C5B4D"/>
    <w:rsid w:val="003D10DC"/>
    <w:rsid w:val="003D2CC9"/>
    <w:rsid w:val="003D2DA8"/>
    <w:rsid w:val="003D321D"/>
    <w:rsid w:val="003E1CF5"/>
    <w:rsid w:val="003E2757"/>
    <w:rsid w:val="003E7690"/>
    <w:rsid w:val="003F42DC"/>
    <w:rsid w:val="00401552"/>
    <w:rsid w:val="00402264"/>
    <w:rsid w:val="00414FF7"/>
    <w:rsid w:val="004162D8"/>
    <w:rsid w:val="0041657E"/>
    <w:rsid w:val="0043167A"/>
    <w:rsid w:val="00442896"/>
    <w:rsid w:val="004428B3"/>
    <w:rsid w:val="00442DC4"/>
    <w:rsid w:val="00450850"/>
    <w:rsid w:val="004547FD"/>
    <w:rsid w:val="00457EFD"/>
    <w:rsid w:val="00461665"/>
    <w:rsid w:val="0047136C"/>
    <w:rsid w:val="00471FCD"/>
    <w:rsid w:val="00475C58"/>
    <w:rsid w:val="0048350B"/>
    <w:rsid w:val="00491D97"/>
    <w:rsid w:val="004922DD"/>
    <w:rsid w:val="004923DE"/>
    <w:rsid w:val="00494AB0"/>
    <w:rsid w:val="00495595"/>
    <w:rsid w:val="00495A7F"/>
    <w:rsid w:val="004B6184"/>
    <w:rsid w:val="004C41CB"/>
    <w:rsid w:val="004C7670"/>
    <w:rsid w:val="004D6C6E"/>
    <w:rsid w:val="004E27F9"/>
    <w:rsid w:val="00501FAF"/>
    <w:rsid w:val="00505699"/>
    <w:rsid w:val="005111FA"/>
    <w:rsid w:val="00512D11"/>
    <w:rsid w:val="00534BFE"/>
    <w:rsid w:val="0053523C"/>
    <w:rsid w:val="005424BA"/>
    <w:rsid w:val="00567199"/>
    <w:rsid w:val="00570A7A"/>
    <w:rsid w:val="005878A6"/>
    <w:rsid w:val="00592A7E"/>
    <w:rsid w:val="0059770C"/>
    <w:rsid w:val="005B3367"/>
    <w:rsid w:val="005B4CBD"/>
    <w:rsid w:val="005C0010"/>
    <w:rsid w:val="005C2218"/>
    <w:rsid w:val="005D463B"/>
    <w:rsid w:val="005D4BA4"/>
    <w:rsid w:val="005E26B1"/>
    <w:rsid w:val="005E4E4A"/>
    <w:rsid w:val="005E6D6C"/>
    <w:rsid w:val="005F208B"/>
    <w:rsid w:val="005F2B58"/>
    <w:rsid w:val="005F34F0"/>
    <w:rsid w:val="005F4B19"/>
    <w:rsid w:val="005F6194"/>
    <w:rsid w:val="00603C44"/>
    <w:rsid w:val="00604708"/>
    <w:rsid w:val="006047AE"/>
    <w:rsid w:val="006058FC"/>
    <w:rsid w:val="006131B6"/>
    <w:rsid w:val="0061696D"/>
    <w:rsid w:val="00617CBF"/>
    <w:rsid w:val="0062171D"/>
    <w:rsid w:val="00622E5B"/>
    <w:rsid w:val="0063749C"/>
    <w:rsid w:val="00644481"/>
    <w:rsid w:val="006444B8"/>
    <w:rsid w:val="006470C1"/>
    <w:rsid w:val="006540CC"/>
    <w:rsid w:val="006572E7"/>
    <w:rsid w:val="00661CC2"/>
    <w:rsid w:val="0066351F"/>
    <w:rsid w:val="00671796"/>
    <w:rsid w:val="006739EF"/>
    <w:rsid w:val="00677106"/>
    <w:rsid w:val="006772B1"/>
    <w:rsid w:val="0068100E"/>
    <w:rsid w:val="00682988"/>
    <w:rsid w:val="006843B7"/>
    <w:rsid w:val="00686D2D"/>
    <w:rsid w:val="006900E7"/>
    <w:rsid w:val="006922F6"/>
    <w:rsid w:val="00695174"/>
    <w:rsid w:val="00697A0E"/>
    <w:rsid w:val="00697F3F"/>
    <w:rsid w:val="006A0CB8"/>
    <w:rsid w:val="006A4022"/>
    <w:rsid w:val="006B57DF"/>
    <w:rsid w:val="006B5954"/>
    <w:rsid w:val="006C2F9E"/>
    <w:rsid w:val="006C74BD"/>
    <w:rsid w:val="006D00F8"/>
    <w:rsid w:val="006E02A8"/>
    <w:rsid w:val="006E2E46"/>
    <w:rsid w:val="006E436D"/>
    <w:rsid w:val="006F13A5"/>
    <w:rsid w:val="00700CB3"/>
    <w:rsid w:val="0070141A"/>
    <w:rsid w:val="0070359D"/>
    <w:rsid w:val="007176E6"/>
    <w:rsid w:val="00727034"/>
    <w:rsid w:val="00734F4E"/>
    <w:rsid w:val="0073768B"/>
    <w:rsid w:val="00743698"/>
    <w:rsid w:val="00747238"/>
    <w:rsid w:val="00751F9A"/>
    <w:rsid w:val="007521AB"/>
    <w:rsid w:val="00756BB2"/>
    <w:rsid w:val="00763796"/>
    <w:rsid w:val="00776719"/>
    <w:rsid w:val="00780FF3"/>
    <w:rsid w:val="00783E32"/>
    <w:rsid w:val="00783ECA"/>
    <w:rsid w:val="007A0CA6"/>
    <w:rsid w:val="007A28D6"/>
    <w:rsid w:val="007A2FB4"/>
    <w:rsid w:val="007B18E1"/>
    <w:rsid w:val="007B1DDB"/>
    <w:rsid w:val="007B7953"/>
    <w:rsid w:val="007C4279"/>
    <w:rsid w:val="007D28C6"/>
    <w:rsid w:val="007D3613"/>
    <w:rsid w:val="007D7577"/>
    <w:rsid w:val="007E16FA"/>
    <w:rsid w:val="007F2521"/>
    <w:rsid w:val="00801D8F"/>
    <w:rsid w:val="0080365B"/>
    <w:rsid w:val="0080773A"/>
    <w:rsid w:val="00813E9A"/>
    <w:rsid w:val="008152E5"/>
    <w:rsid w:val="00831710"/>
    <w:rsid w:val="0083185C"/>
    <w:rsid w:val="00840B22"/>
    <w:rsid w:val="008417A4"/>
    <w:rsid w:val="00842BDA"/>
    <w:rsid w:val="00843A93"/>
    <w:rsid w:val="008473AC"/>
    <w:rsid w:val="00857B11"/>
    <w:rsid w:val="008609E5"/>
    <w:rsid w:val="00871379"/>
    <w:rsid w:val="00871541"/>
    <w:rsid w:val="008825F5"/>
    <w:rsid w:val="00887CD4"/>
    <w:rsid w:val="008A0A0E"/>
    <w:rsid w:val="008A3184"/>
    <w:rsid w:val="008A6857"/>
    <w:rsid w:val="008B1AFE"/>
    <w:rsid w:val="008C1FEC"/>
    <w:rsid w:val="008C2D32"/>
    <w:rsid w:val="008C48C6"/>
    <w:rsid w:val="008C4FF8"/>
    <w:rsid w:val="008C693B"/>
    <w:rsid w:val="008C711C"/>
    <w:rsid w:val="008D5EE1"/>
    <w:rsid w:val="008D63B6"/>
    <w:rsid w:val="008E3C24"/>
    <w:rsid w:val="008F3C7C"/>
    <w:rsid w:val="008F6866"/>
    <w:rsid w:val="0090067C"/>
    <w:rsid w:val="009131DC"/>
    <w:rsid w:val="00916566"/>
    <w:rsid w:val="00917CCC"/>
    <w:rsid w:val="0092154E"/>
    <w:rsid w:val="00926E89"/>
    <w:rsid w:val="00930215"/>
    <w:rsid w:val="00930F29"/>
    <w:rsid w:val="0093613F"/>
    <w:rsid w:val="00936200"/>
    <w:rsid w:val="009441AA"/>
    <w:rsid w:val="0094464D"/>
    <w:rsid w:val="00950FBA"/>
    <w:rsid w:val="00961DB4"/>
    <w:rsid w:val="00964998"/>
    <w:rsid w:val="009832F1"/>
    <w:rsid w:val="009836ED"/>
    <w:rsid w:val="009856E7"/>
    <w:rsid w:val="0099038C"/>
    <w:rsid w:val="00993137"/>
    <w:rsid w:val="00996E2C"/>
    <w:rsid w:val="009B2013"/>
    <w:rsid w:val="009B4955"/>
    <w:rsid w:val="009B6DF6"/>
    <w:rsid w:val="009C1CAB"/>
    <w:rsid w:val="009C2D27"/>
    <w:rsid w:val="009C36FD"/>
    <w:rsid w:val="009D0F4F"/>
    <w:rsid w:val="009D398D"/>
    <w:rsid w:val="009D78D0"/>
    <w:rsid w:val="009D7B1E"/>
    <w:rsid w:val="009E15C1"/>
    <w:rsid w:val="009E26CF"/>
    <w:rsid w:val="009E5872"/>
    <w:rsid w:val="009F22B7"/>
    <w:rsid w:val="009F67EF"/>
    <w:rsid w:val="009F708E"/>
    <w:rsid w:val="00A01DAD"/>
    <w:rsid w:val="00A02C9E"/>
    <w:rsid w:val="00A1062F"/>
    <w:rsid w:val="00A42681"/>
    <w:rsid w:val="00A452A3"/>
    <w:rsid w:val="00A55553"/>
    <w:rsid w:val="00A60262"/>
    <w:rsid w:val="00A701FA"/>
    <w:rsid w:val="00A72D3C"/>
    <w:rsid w:val="00A73944"/>
    <w:rsid w:val="00A73D6F"/>
    <w:rsid w:val="00A77944"/>
    <w:rsid w:val="00A810E6"/>
    <w:rsid w:val="00A8245F"/>
    <w:rsid w:val="00A84E87"/>
    <w:rsid w:val="00AA06E2"/>
    <w:rsid w:val="00AA0F43"/>
    <w:rsid w:val="00AA7A18"/>
    <w:rsid w:val="00AB1CA4"/>
    <w:rsid w:val="00AB4B35"/>
    <w:rsid w:val="00AB7499"/>
    <w:rsid w:val="00AC1028"/>
    <w:rsid w:val="00AC1037"/>
    <w:rsid w:val="00AC3F16"/>
    <w:rsid w:val="00AC6217"/>
    <w:rsid w:val="00AC6DFC"/>
    <w:rsid w:val="00AE3888"/>
    <w:rsid w:val="00AE42CB"/>
    <w:rsid w:val="00AF4728"/>
    <w:rsid w:val="00AF721A"/>
    <w:rsid w:val="00B0408A"/>
    <w:rsid w:val="00B046D8"/>
    <w:rsid w:val="00B05015"/>
    <w:rsid w:val="00B135AB"/>
    <w:rsid w:val="00B1696D"/>
    <w:rsid w:val="00B21475"/>
    <w:rsid w:val="00B26EEE"/>
    <w:rsid w:val="00B32585"/>
    <w:rsid w:val="00B3594C"/>
    <w:rsid w:val="00B40A4B"/>
    <w:rsid w:val="00B415C6"/>
    <w:rsid w:val="00B42E7F"/>
    <w:rsid w:val="00B439B5"/>
    <w:rsid w:val="00B51F1F"/>
    <w:rsid w:val="00B5207B"/>
    <w:rsid w:val="00B54362"/>
    <w:rsid w:val="00B8103A"/>
    <w:rsid w:val="00B8168C"/>
    <w:rsid w:val="00B81CD0"/>
    <w:rsid w:val="00B866A1"/>
    <w:rsid w:val="00B87CFF"/>
    <w:rsid w:val="00BB1B15"/>
    <w:rsid w:val="00BB55F6"/>
    <w:rsid w:val="00BD19C9"/>
    <w:rsid w:val="00BD1B9D"/>
    <w:rsid w:val="00BD4AAA"/>
    <w:rsid w:val="00BD72F5"/>
    <w:rsid w:val="00BE1D02"/>
    <w:rsid w:val="00BF517E"/>
    <w:rsid w:val="00BF5498"/>
    <w:rsid w:val="00C04AED"/>
    <w:rsid w:val="00C32F04"/>
    <w:rsid w:val="00C341B3"/>
    <w:rsid w:val="00C35CBC"/>
    <w:rsid w:val="00C401A4"/>
    <w:rsid w:val="00C4340C"/>
    <w:rsid w:val="00C44F5B"/>
    <w:rsid w:val="00C45A89"/>
    <w:rsid w:val="00C608D1"/>
    <w:rsid w:val="00C60E6A"/>
    <w:rsid w:val="00C63DC9"/>
    <w:rsid w:val="00C63FA3"/>
    <w:rsid w:val="00C6637C"/>
    <w:rsid w:val="00C83175"/>
    <w:rsid w:val="00C85744"/>
    <w:rsid w:val="00C864D9"/>
    <w:rsid w:val="00C9107A"/>
    <w:rsid w:val="00C96FA7"/>
    <w:rsid w:val="00CA5F26"/>
    <w:rsid w:val="00CC083F"/>
    <w:rsid w:val="00CC758A"/>
    <w:rsid w:val="00CD2AF7"/>
    <w:rsid w:val="00CD3FEF"/>
    <w:rsid w:val="00CD7314"/>
    <w:rsid w:val="00CE3212"/>
    <w:rsid w:val="00CF603B"/>
    <w:rsid w:val="00CF604A"/>
    <w:rsid w:val="00D0058E"/>
    <w:rsid w:val="00D02411"/>
    <w:rsid w:val="00D0599A"/>
    <w:rsid w:val="00D07270"/>
    <w:rsid w:val="00D178A8"/>
    <w:rsid w:val="00D21926"/>
    <w:rsid w:val="00D23152"/>
    <w:rsid w:val="00D270EE"/>
    <w:rsid w:val="00D27C69"/>
    <w:rsid w:val="00D35B46"/>
    <w:rsid w:val="00D5776A"/>
    <w:rsid w:val="00D629E9"/>
    <w:rsid w:val="00D724C0"/>
    <w:rsid w:val="00D75480"/>
    <w:rsid w:val="00D7764A"/>
    <w:rsid w:val="00D83E57"/>
    <w:rsid w:val="00D85476"/>
    <w:rsid w:val="00D92C56"/>
    <w:rsid w:val="00DB03F6"/>
    <w:rsid w:val="00DB0EFA"/>
    <w:rsid w:val="00DB3925"/>
    <w:rsid w:val="00DC1DB9"/>
    <w:rsid w:val="00DC40C1"/>
    <w:rsid w:val="00DD03D3"/>
    <w:rsid w:val="00DE0DFA"/>
    <w:rsid w:val="00DE3BEF"/>
    <w:rsid w:val="00DE40F0"/>
    <w:rsid w:val="00DE499F"/>
    <w:rsid w:val="00DE510E"/>
    <w:rsid w:val="00DE6640"/>
    <w:rsid w:val="00E076D0"/>
    <w:rsid w:val="00E148C4"/>
    <w:rsid w:val="00E16182"/>
    <w:rsid w:val="00E16E27"/>
    <w:rsid w:val="00E20BF3"/>
    <w:rsid w:val="00E22055"/>
    <w:rsid w:val="00E220F3"/>
    <w:rsid w:val="00E25FE0"/>
    <w:rsid w:val="00E26D46"/>
    <w:rsid w:val="00E54E31"/>
    <w:rsid w:val="00E55737"/>
    <w:rsid w:val="00E57DA2"/>
    <w:rsid w:val="00E66549"/>
    <w:rsid w:val="00E66BFD"/>
    <w:rsid w:val="00E67AD7"/>
    <w:rsid w:val="00E804BB"/>
    <w:rsid w:val="00E83A86"/>
    <w:rsid w:val="00E92EEF"/>
    <w:rsid w:val="00E93EE7"/>
    <w:rsid w:val="00EA1AFD"/>
    <w:rsid w:val="00EA2B24"/>
    <w:rsid w:val="00EC187B"/>
    <w:rsid w:val="00EC3E72"/>
    <w:rsid w:val="00ED04BD"/>
    <w:rsid w:val="00ED241F"/>
    <w:rsid w:val="00ED6DA2"/>
    <w:rsid w:val="00EE1528"/>
    <w:rsid w:val="00EF1CC7"/>
    <w:rsid w:val="00EF24FB"/>
    <w:rsid w:val="00F0651F"/>
    <w:rsid w:val="00F07B06"/>
    <w:rsid w:val="00F1074B"/>
    <w:rsid w:val="00F130B2"/>
    <w:rsid w:val="00F13755"/>
    <w:rsid w:val="00F17351"/>
    <w:rsid w:val="00F217CA"/>
    <w:rsid w:val="00F327FF"/>
    <w:rsid w:val="00F43429"/>
    <w:rsid w:val="00F4499A"/>
    <w:rsid w:val="00F4675D"/>
    <w:rsid w:val="00F51A00"/>
    <w:rsid w:val="00F667C9"/>
    <w:rsid w:val="00F66C98"/>
    <w:rsid w:val="00F71D7E"/>
    <w:rsid w:val="00F72AC6"/>
    <w:rsid w:val="00F72F69"/>
    <w:rsid w:val="00F77276"/>
    <w:rsid w:val="00F81466"/>
    <w:rsid w:val="00F81E64"/>
    <w:rsid w:val="00F8534F"/>
    <w:rsid w:val="00F85AF2"/>
    <w:rsid w:val="00F87162"/>
    <w:rsid w:val="00F93F28"/>
    <w:rsid w:val="00F94A04"/>
    <w:rsid w:val="00F95840"/>
    <w:rsid w:val="00FA0CE2"/>
    <w:rsid w:val="00FA35C0"/>
    <w:rsid w:val="00FA4326"/>
    <w:rsid w:val="00FB1B64"/>
    <w:rsid w:val="00FB6B9F"/>
    <w:rsid w:val="00FC193D"/>
    <w:rsid w:val="00FD01FF"/>
    <w:rsid w:val="00FE247A"/>
    <w:rsid w:val="00FE5ABC"/>
    <w:rsid w:val="00FE6591"/>
    <w:rsid w:val="00FE6857"/>
    <w:rsid w:val="00FF715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IE" w:eastAsia="en-I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47E74"/>
    <w:rPr>
      <w:lang w:val="en-GB" w:eastAsia="en-US"/>
    </w:rPr>
  </w:style>
  <w:style w:type="paragraph" w:styleId="Heading1">
    <w:name w:val="heading 1"/>
    <w:basedOn w:val="Normal"/>
    <w:next w:val="Normal"/>
    <w:qFormat/>
    <w:rsid w:val="00A42681"/>
    <w:pPr>
      <w:keepNext/>
      <w:outlineLvl w:val="0"/>
    </w:pPr>
    <w:rPr>
      <w:rFonts w:ascii="Arial" w:hAnsi="Arial"/>
      <w:sz w:val="36"/>
      <w:lang w:val="en-IE"/>
    </w:rPr>
  </w:style>
  <w:style w:type="paragraph" w:styleId="Heading2">
    <w:name w:val="heading 2"/>
    <w:basedOn w:val="Normal"/>
    <w:next w:val="Normal"/>
    <w:qFormat/>
    <w:rsid w:val="00A42681"/>
    <w:pPr>
      <w:keepNext/>
      <w:outlineLvl w:val="1"/>
    </w:pPr>
    <w:rPr>
      <w:rFonts w:ascii="Arial"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1">
    <w:name w:val="Standard1"/>
    <w:basedOn w:val="Normal"/>
    <w:rsid w:val="00A42681"/>
    <w:pPr>
      <w:spacing w:before="60" w:after="60"/>
    </w:pPr>
    <w:rPr>
      <w:rFonts w:ascii="Arial" w:hAnsi="Arial"/>
      <w:lang w:val="en-US"/>
    </w:rPr>
  </w:style>
  <w:style w:type="paragraph" w:styleId="Header">
    <w:name w:val="header"/>
    <w:basedOn w:val="Normal"/>
    <w:rsid w:val="00A42681"/>
    <w:pPr>
      <w:tabs>
        <w:tab w:val="center" w:pos="4153"/>
        <w:tab w:val="right" w:pos="8306"/>
      </w:tabs>
    </w:pPr>
  </w:style>
  <w:style w:type="paragraph" w:styleId="Footer">
    <w:name w:val="footer"/>
    <w:basedOn w:val="Normal"/>
    <w:rsid w:val="00A42681"/>
    <w:pPr>
      <w:tabs>
        <w:tab w:val="center" w:pos="4153"/>
        <w:tab w:val="right" w:pos="8306"/>
      </w:tabs>
    </w:pPr>
  </w:style>
  <w:style w:type="character" w:styleId="CommentReference">
    <w:name w:val="annotation reference"/>
    <w:semiHidden/>
    <w:rsid w:val="00A42681"/>
    <w:rPr>
      <w:sz w:val="16"/>
    </w:rPr>
  </w:style>
  <w:style w:type="paragraph" w:styleId="BalloonText">
    <w:name w:val="Balloon Text"/>
    <w:basedOn w:val="Normal"/>
    <w:semiHidden/>
    <w:rsid w:val="00A42681"/>
    <w:rPr>
      <w:rFonts w:ascii="Tahoma" w:hAnsi="Tahoma" w:cs="Tahoma"/>
      <w:sz w:val="16"/>
      <w:szCs w:val="16"/>
    </w:rPr>
  </w:style>
  <w:style w:type="table" w:styleId="TableGrid">
    <w:name w:val="Table Grid"/>
    <w:basedOn w:val="TableNormal"/>
    <w:rsid w:val="005F4B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AC1028"/>
  </w:style>
  <w:style w:type="character" w:styleId="Hyperlink">
    <w:name w:val="Hyperlink"/>
    <w:rsid w:val="00E66BFD"/>
    <w:rPr>
      <w:color w:val="0000FF"/>
      <w:u w:val="single"/>
    </w:rPr>
  </w:style>
  <w:style w:type="paragraph" w:styleId="ListParagraph">
    <w:name w:val="List Paragraph"/>
    <w:basedOn w:val="Normal"/>
    <w:uiPriority w:val="34"/>
    <w:qFormat/>
    <w:rsid w:val="00D35B46"/>
    <w:pPr>
      <w:ind w:left="720"/>
    </w:pPr>
    <w:rPr>
      <w:rFonts w:ascii="Calibri" w:eastAsia="Calibri" w:hAnsi="Calibri"/>
      <w:sz w:val="22"/>
      <w:szCs w:val="22"/>
      <w:lang w:val="en-IE" w:eastAsia="en-I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IE" w:eastAsia="en-I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47E74"/>
    <w:rPr>
      <w:lang w:val="en-GB" w:eastAsia="en-US"/>
    </w:rPr>
  </w:style>
  <w:style w:type="paragraph" w:styleId="Heading1">
    <w:name w:val="heading 1"/>
    <w:basedOn w:val="Normal"/>
    <w:next w:val="Normal"/>
    <w:qFormat/>
    <w:rsid w:val="00A42681"/>
    <w:pPr>
      <w:keepNext/>
      <w:outlineLvl w:val="0"/>
    </w:pPr>
    <w:rPr>
      <w:rFonts w:ascii="Arial" w:hAnsi="Arial"/>
      <w:sz w:val="36"/>
      <w:lang w:val="en-IE"/>
    </w:rPr>
  </w:style>
  <w:style w:type="paragraph" w:styleId="Heading2">
    <w:name w:val="heading 2"/>
    <w:basedOn w:val="Normal"/>
    <w:next w:val="Normal"/>
    <w:qFormat/>
    <w:rsid w:val="00A42681"/>
    <w:pPr>
      <w:keepNext/>
      <w:outlineLvl w:val="1"/>
    </w:pPr>
    <w:rPr>
      <w:rFonts w:ascii="Arial"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1">
    <w:name w:val="Standard1"/>
    <w:basedOn w:val="Normal"/>
    <w:rsid w:val="00A42681"/>
    <w:pPr>
      <w:spacing w:before="60" w:after="60"/>
    </w:pPr>
    <w:rPr>
      <w:rFonts w:ascii="Arial" w:hAnsi="Arial"/>
      <w:lang w:val="en-US"/>
    </w:rPr>
  </w:style>
  <w:style w:type="paragraph" w:styleId="Header">
    <w:name w:val="header"/>
    <w:basedOn w:val="Normal"/>
    <w:rsid w:val="00A42681"/>
    <w:pPr>
      <w:tabs>
        <w:tab w:val="center" w:pos="4153"/>
        <w:tab w:val="right" w:pos="8306"/>
      </w:tabs>
    </w:pPr>
  </w:style>
  <w:style w:type="paragraph" w:styleId="Footer">
    <w:name w:val="footer"/>
    <w:basedOn w:val="Normal"/>
    <w:rsid w:val="00A42681"/>
    <w:pPr>
      <w:tabs>
        <w:tab w:val="center" w:pos="4153"/>
        <w:tab w:val="right" w:pos="8306"/>
      </w:tabs>
    </w:pPr>
  </w:style>
  <w:style w:type="character" w:styleId="CommentReference">
    <w:name w:val="annotation reference"/>
    <w:semiHidden/>
    <w:rsid w:val="00A42681"/>
    <w:rPr>
      <w:sz w:val="16"/>
    </w:rPr>
  </w:style>
  <w:style w:type="paragraph" w:styleId="BalloonText">
    <w:name w:val="Balloon Text"/>
    <w:basedOn w:val="Normal"/>
    <w:semiHidden/>
    <w:rsid w:val="00A42681"/>
    <w:rPr>
      <w:rFonts w:ascii="Tahoma" w:hAnsi="Tahoma" w:cs="Tahoma"/>
      <w:sz w:val="16"/>
      <w:szCs w:val="16"/>
    </w:rPr>
  </w:style>
  <w:style w:type="table" w:styleId="TableGrid">
    <w:name w:val="Table Grid"/>
    <w:basedOn w:val="TableNormal"/>
    <w:rsid w:val="005F4B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AC1028"/>
  </w:style>
  <w:style w:type="character" w:styleId="Hyperlink">
    <w:name w:val="Hyperlink"/>
    <w:rsid w:val="00E66BFD"/>
    <w:rPr>
      <w:color w:val="0000FF"/>
      <w:u w:val="single"/>
    </w:rPr>
  </w:style>
  <w:style w:type="paragraph" w:styleId="ListParagraph">
    <w:name w:val="List Paragraph"/>
    <w:basedOn w:val="Normal"/>
    <w:uiPriority w:val="34"/>
    <w:qFormat/>
    <w:rsid w:val="00D35B46"/>
    <w:pPr>
      <w:ind w:left="720"/>
    </w:pPr>
    <w:rPr>
      <w:rFonts w:ascii="Calibri" w:eastAsia="Calibri" w:hAnsi="Calibri"/>
      <w:sz w:val="22"/>
      <w:szCs w:val="22"/>
      <w:lang w:val="en-IE" w:eastAsia="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6162905">
      <w:bodyDiv w:val="1"/>
      <w:marLeft w:val="0"/>
      <w:marRight w:val="0"/>
      <w:marTop w:val="0"/>
      <w:marBottom w:val="0"/>
      <w:divBdr>
        <w:top w:val="none" w:sz="0" w:space="0" w:color="auto"/>
        <w:left w:val="none" w:sz="0" w:space="0" w:color="auto"/>
        <w:bottom w:val="none" w:sz="0" w:space="0" w:color="auto"/>
        <w:right w:val="none" w:sz="0" w:space="0" w:color="auto"/>
      </w:divBdr>
    </w:div>
    <w:div w:id="932054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198</Words>
  <Characters>1132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Meeting Minutes</vt:lpstr>
    </vt:vector>
  </TitlesOfParts>
  <Company>Kelly Systems Limited</Company>
  <LinksUpToDate>false</LinksUpToDate>
  <CharactersWithSpaces>1328</CharactersWithSpaces>
  <SharedDoc>false</SharedDoc>
  <HLinks>
    <vt:vector size="6" baseType="variant">
      <vt:variant>
        <vt:i4>3342378</vt:i4>
      </vt:variant>
      <vt:variant>
        <vt:i4>0</vt:i4>
      </vt:variant>
      <vt:variant>
        <vt:i4>0</vt:i4>
      </vt:variant>
      <vt:variant>
        <vt:i4>5</vt:i4>
      </vt:variant>
      <vt:variant>
        <vt:lpwstr>https://malahidecommunity.files.wordpress.com/2017/05/casino-project-update.pdf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Meeting Minutes</dc:title>
  <dc:subject>Monthly review meeting</dc:subject>
  <dc:creator>Niamh Ward</dc:creator>
  <cp:lastModifiedBy>Niall Warren</cp:lastModifiedBy>
  <cp:revision>3</cp:revision>
  <cp:lastPrinted>2016-06-19T21:24:00Z</cp:lastPrinted>
  <dcterms:created xsi:type="dcterms:W3CDTF">2018-04-15T09:33:00Z</dcterms:created>
  <dcterms:modified xsi:type="dcterms:W3CDTF">2018-04-15T09:33:00Z</dcterms:modified>
</cp:coreProperties>
</file>