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horzAnchor="margin" w:tblpY="-556"/>
        <w:tblW w:w="0" w:type="auto"/>
        <w:tblBorders>
          <w:top w:val="double" w:sz="6" w:space="0" w:color="auto"/>
          <w:left w:val="single" w:sz="6" w:space="0" w:color="auto"/>
          <w:bottom w:val="doub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32"/>
      </w:tblGrid>
      <w:tr w:rsidR="00B135AB">
        <w:trPr>
          <w:trHeight w:val="955"/>
        </w:trPr>
        <w:tc>
          <w:tcPr>
            <w:tcW w:w="10632" w:type="dxa"/>
            <w:shd w:val="pct10" w:color="auto" w:fill="auto"/>
            <w:vAlign w:val="center"/>
          </w:tcPr>
          <w:p w:rsidR="00801D8F" w:rsidRDefault="00801D8F" w:rsidP="00801D8F">
            <w:pPr>
              <w:jc w:val="center"/>
              <w:rPr>
                <w:rFonts w:ascii="Arial" w:hAnsi="Arial" w:cs="Arial"/>
                <w:b/>
                <w:bCs/>
                <w:sz w:val="24"/>
                <w:szCs w:val="24"/>
              </w:rPr>
            </w:pPr>
            <w:r w:rsidRPr="00CD5B8C">
              <w:rPr>
                <w:rFonts w:ascii="Arial" w:hAnsi="Arial" w:cs="Arial"/>
                <w:b/>
                <w:bCs/>
                <w:sz w:val="24"/>
                <w:szCs w:val="24"/>
              </w:rPr>
              <w:t xml:space="preserve">Minutes of Committee of Malahide Community Forum </w:t>
            </w:r>
            <w:r w:rsidR="00EF1CC7">
              <w:rPr>
                <w:rFonts w:ascii="Arial" w:hAnsi="Arial" w:cs="Arial"/>
                <w:b/>
                <w:bCs/>
                <w:sz w:val="24"/>
                <w:szCs w:val="24"/>
              </w:rPr>
              <w:t xml:space="preserve">(MCF) </w:t>
            </w:r>
            <w:r w:rsidRPr="00CD5B8C">
              <w:rPr>
                <w:rFonts w:ascii="Arial" w:hAnsi="Arial" w:cs="Arial"/>
                <w:b/>
                <w:bCs/>
                <w:sz w:val="24"/>
                <w:szCs w:val="24"/>
              </w:rPr>
              <w:t>held on</w:t>
            </w:r>
            <w:r>
              <w:rPr>
                <w:rFonts w:ascii="Arial" w:hAnsi="Arial" w:cs="Arial"/>
                <w:b/>
                <w:bCs/>
                <w:sz w:val="24"/>
                <w:szCs w:val="24"/>
              </w:rPr>
              <w:br/>
            </w:r>
            <w:r w:rsidRPr="00CD5B8C">
              <w:rPr>
                <w:rFonts w:ascii="Arial" w:hAnsi="Arial" w:cs="Arial"/>
                <w:b/>
                <w:bCs/>
                <w:sz w:val="24"/>
                <w:szCs w:val="24"/>
              </w:rPr>
              <w:t xml:space="preserve"> </w:t>
            </w:r>
            <w:r w:rsidR="00337064">
              <w:rPr>
                <w:rFonts w:ascii="Arial" w:hAnsi="Arial" w:cs="Arial"/>
                <w:b/>
                <w:bCs/>
                <w:sz w:val="24"/>
                <w:szCs w:val="24"/>
              </w:rPr>
              <w:t xml:space="preserve">Monday </w:t>
            </w:r>
            <w:r w:rsidR="00DB3925">
              <w:rPr>
                <w:rFonts w:ascii="Arial" w:hAnsi="Arial" w:cs="Arial"/>
                <w:b/>
                <w:bCs/>
                <w:sz w:val="24"/>
                <w:szCs w:val="24"/>
              </w:rPr>
              <w:t>1</w:t>
            </w:r>
            <w:r w:rsidR="00E20BF3">
              <w:rPr>
                <w:rFonts w:ascii="Arial" w:hAnsi="Arial" w:cs="Arial"/>
                <w:b/>
                <w:bCs/>
                <w:sz w:val="24"/>
                <w:szCs w:val="24"/>
              </w:rPr>
              <w:t>7 July</w:t>
            </w:r>
            <w:r w:rsidR="00DB3925">
              <w:rPr>
                <w:rFonts w:ascii="Arial" w:hAnsi="Arial" w:cs="Arial"/>
                <w:b/>
                <w:bCs/>
                <w:sz w:val="24"/>
                <w:szCs w:val="24"/>
              </w:rPr>
              <w:t xml:space="preserve"> </w:t>
            </w:r>
            <w:r>
              <w:rPr>
                <w:rFonts w:ascii="Arial" w:hAnsi="Arial" w:cs="Arial"/>
                <w:b/>
                <w:bCs/>
                <w:sz w:val="24"/>
                <w:szCs w:val="24"/>
              </w:rPr>
              <w:t>201</w:t>
            </w:r>
            <w:r w:rsidR="00AB1CA4">
              <w:rPr>
                <w:rFonts w:ascii="Arial" w:hAnsi="Arial" w:cs="Arial"/>
                <w:b/>
                <w:bCs/>
                <w:sz w:val="24"/>
                <w:szCs w:val="24"/>
              </w:rPr>
              <w:t>7</w:t>
            </w:r>
            <w:r>
              <w:rPr>
                <w:rFonts w:ascii="Arial" w:hAnsi="Arial" w:cs="Arial"/>
                <w:b/>
                <w:bCs/>
                <w:sz w:val="24"/>
                <w:szCs w:val="24"/>
              </w:rPr>
              <w:t xml:space="preserve"> at St Andrew’s Centre</w:t>
            </w:r>
            <w:r w:rsidRPr="00CD5B8C">
              <w:rPr>
                <w:rFonts w:ascii="Arial" w:hAnsi="Arial" w:cs="Arial"/>
                <w:b/>
                <w:bCs/>
                <w:sz w:val="24"/>
                <w:szCs w:val="24"/>
              </w:rPr>
              <w:t xml:space="preserve"> at 8pm.</w:t>
            </w:r>
          </w:p>
          <w:p w:rsidR="00B135AB" w:rsidRDefault="00B135AB">
            <w:pPr>
              <w:pStyle w:val="Standard1"/>
              <w:spacing w:before="0" w:after="0"/>
              <w:jc w:val="center"/>
              <w:rPr>
                <w:b/>
                <w:sz w:val="28"/>
                <w:lang w:val="en-IE"/>
              </w:rPr>
            </w:pPr>
          </w:p>
        </w:tc>
      </w:tr>
    </w:tbl>
    <w:p w:rsidR="00B135AB" w:rsidRDefault="00B135AB">
      <w:pPr>
        <w:rPr>
          <w:sz w:val="16"/>
        </w:rPr>
      </w:pPr>
    </w:p>
    <w:p w:rsidR="00B135AB" w:rsidRPr="00EA1AFD" w:rsidRDefault="00B135AB">
      <w:r w:rsidRPr="00EA1AFD">
        <w:tab/>
      </w:r>
    </w:p>
    <w:p w:rsidR="00057580" w:rsidRPr="0023755E" w:rsidRDefault="00C96FA7">
      <w:pPr>
        <w:rPr>
          <w:sz w:val="16"/>
          <w:szCs w:val="16"/>
        </w:rPr>
      </w:pPr>
      <w:r>
        <w:rPr>
          <w:sz w:val="16"/>
          <w:szCs w:val="16"/>
        </w:rPr>
        <w:tab/>
      </w:r>
    </w:p>
    <w:p w:rsidR="00057580" w:rsidRPr="0023755E" w:rsidRDefault="00057580" w:rsidP="00057580">
      <w:pPr>
        <w:ind w:left="360"/>
        <w:rPr>
          <w:sz w:val="16"/>
          <w:szCs w:val="16"/>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518"/>
        <w:gridCol w:w="6804"/>
      </w:tblGrid>
      <w:tr w:rsidR="00DE4B2B" w:rsidTr="005424BA">
        <w:trPr>
          <w:trHeight w:val="326"/>
        </w:trPr>
        <w:tc>
          <w:tcPr>
            <w:tcW w:w="2518" w:type="dxa"/>
            <w:tcBorders>
              <w:top w:val="single" w:sz="4" w:space="0" w:color="auto"/>
              <w:left w:val="single" w:sz="4" w:space="0" w:color="auto"/>
              <w:bottom w:val="single" w:sz="4" w:space="0" w:color="auto"/>
            </w:tcBorders>
            <w:vAlign w:val="center"/>
          </w:tcPr>
          <w:p w:rsidR="00DE4B2B" w:rsidRPr="00EA1AFD" w:rsidRDefault="00DE4B2B" w:rsidP="00801D8F">
            <w:pPr>
              <w:pStyle w:val="Standard1"/>
              <w:jc w:val="center"/>
              <w:rPr>
                <w:b/>
                <w:lang w:val="en-IE"/>
              </w:rPr>
            </w:pPr>
            <w:r w:rsidRPr="00EA1AFD">
              <w:rPr>
                <w:b/>
                <w:lang w:val="en-IE"/>
              </w:rPr>
              <w:t>Ref.</w:t>
            </w:r>
          </w:p>
        </w:tc>
        <w:tc>
          <w:tcPr>
            <w:tcW w:w="6804" w:type="dxa"/>
            <w:tcBorders>
              <w:top w:val="single" w:sz="4" w:space="0" w:color="auto"/>
              <w:bottom w:val="single" w:sz="4" w:space="0" w:color="auto"/>
            </w:tcBorders>
            <w:vAlign w:val="center"/>
          </w:tcPr>
          <w:p w:rsidR="00DE4B2B" w:rsidRPr="00EA1AFD" w:rsidRDefault="00DE4B2B" w:rsidP="000D2376">
            <w:pPr>
              <w:pStyle w:val="Standard1"/>
              <w:rPr>
                <w:b/>
                <w:lang w:val="en-IE"/>
              </w:rPr>
            </w:pPr>
            <w:r w:rsidRPr="00EA1AFD">
              <w:rPr>
                <w:b/>
                <w:lang w:val="en-IE"/>
              </w:rPr>
              <w:t>Description</w:t>
            </w:r>
          </w:p>
        </w:tc>
      </w:tr>
      <w:tr w:rsidR="00DE4B2B" w:rsidTr="005424BA">
        <w:trPr>
          <w:trHeight w:val="340"/>
        </w:trPr>
        <w:tc>
          <w:tcPr>
            <w:tcW w:w="2518" w:type="dxa"/>
            <w:tcBorders>
              <w:top w:val="single" w:sz="4" w:space="0" w:color="auto"/>
              <w:left w:val="single" w:sz="4" w:space="0" w:color="auto"/>
              <w:bottom w:val="single" w:sz="4" w:space="0" w:color="auto"/>
            </w:tcBorders>
            <w:vAlign w:val="center"/>
          </w:tcPr>
          <w:p w:rsidR="00DE4B2B" w:rsidRPr="00801D8F" w:rsidRDefault="00DE4B2B" w:rsidP="005D4BA4">
            <w:pPr>
              <w:pStyle w:val="Standard1"/>
              <w:numPr>
                <w:ilvl w:val="0"/>
                <w:numId w:val="14"/>
              </w:numPr>
              <w:rPr>
                <w:b/>
                <w:bCs/>
                <w:lang w:val="en-IE"/>
              </w:rPr>
            </w:pPr>
            <w:r>
              <w:rPr>
                <w:b/>
                <w:bCs/>
                <w:lang w:val="en-IE"/>
              </w:rPr>
              <w:t>Minutes</w:t>
            </w:r>
          </w:p>
        </w:tc>
        <w:tc>
          <w:tcPr>
            <w:tcW w:w="6804" w:type="dxa"/>
            <w:tcBorders>
              <w:top w:val="single" w:sz="4" w:space="0" w:color="auto"/>
              <w:bottom w:val="single" w:sz="4" w:space="0" w:color="auto"/>
            </w:tcBorders>
            <w:vAlign w:val="center"/>
          </w:tcPr>
          <w:p w:rsidR="00DE4B2B" w:rsidRPr="00686D2D" w:rsidRDefault="00DE4B2B" w:rsidP="00E20BF3">
            <w:pPr>
              <w:pStyle w:val="Standard1"/>
              <w:rPr>
                <w:bCs/>
                <w:lang w:val="en-IE"/>
              </w:rPr>
            </w:pPr>
            <w:r>
              <w:rPr>
                <w:bCs/>
                <w:lang w:val="en-IE"/>
              </w:rPr>
              <w:t xml:space="preserve">The minutes of the meeting of 19 June were approved. </w:t>
            </w:r>
          </w:p>
        </w:tc>
      </w:tr>
      <w:tr w:rsidR="00DE4B2B" w:rsidTr="005424BA">
        <w:trPr>
          <w:trHeight w:val="340"/>
        </w:trPr>
        <w:tc>
          <w:tcPr>
            <w:tcW w:w="2518" w:type="dxa"/>
            <w:tcBorders>
              <w:top w:val="single" w:sz="4" w:space="0" w:color="auto"/>
              <w:left w:val="single" w:sz="4" w:space="0" w:color="auto"/>
              <w:bottom w:val="single" w:sz="4" w:space="0" w:color="auto"/>
            </w:tcBorders>
            <w:vAlign w:val="center"/>
          </w:tcPr>
          <w:p w:rsidR="00DE4B2B" w:rsidRDefault="00DE4B2B" w:rsidP="005D4BA4">
            <w:pPr>
              <w:pStyle w:val="Standard1"/>
              <w:numPr>
                <w:ilvl w:val="0"/>
                <w:numId w:val="14"/>
              </w:numPr>
              <w:rPr>
                <w:b/>
                <w:bCs/>
                <w:lang w:val="en-IE"/>
              </w:rPr>
            </w:pPr>
            <w:bookmarkStart w:id="0" w:name="_GoBack"/>
            <w:bookmarkEnd w:id="0"/>
            <w:r>
              <w:rPr>
                <w:b/>
                <w:bCs/>
                <w:lang w:val="en-IE"/>
              </w:rPr>
              <w:t>Planning</w:t>
            </w:r>
          </w:p>
        </w:tc>
        <w:tc>
          <w:tcPr>
            <w:tcW w:w="6804" w:type="dxa"/>
            <w:tcBorders>
              <w:top w:val="single" w:sz="4" w:space="0" w:color="auto"/>
              <w:bottom w:val="single" w:sz="4" w:space="0" w:color="auto"/>
            </w:tcBorders>
            <w:vAlign w:val="center"/>
          </w:tcPr>
          <w:p w:rsidR="00DE4B2B" w:rsidRDefault="00DE4B2B" w:rsidP="00E076D0">
            <w:pPr>
              <w:pStyle w:val="Standard1"/>
              <w:rPr>
                <w:bCs/>
                <w:lang w:val="en-IE"/>
              </w:rPr>
            </w:pPr>
            <w:r w:rsidRPr="00EF1CC7">
              <w:rPr>
                <w:bCs/>
                <w:lang w:val="en-IE"/>
              </w:rPr>
              <w:t xml:space="preserve">The latest planning applications and decisions from Fingal County Council </w:t>
            </w:r>
            <w:r>
              <w:rPr>
                <w:bCs/>
                <w:lang w:val="en-IE"/>
              </w:rPr>
              <w:t xml:space="preserve">(FCC) </w:t>
            </w:r>
            <w:r w:rsidRPr="00EF1CC7">
              <w:rPr>
                <w:bCs/>
                <w:lang w:val="en-IE"/>
              </w:rPr>
              <w:t>were discussed.</w:t>
            </w:r>
          </w:p>
          <w:p w:rsidR="00DE4B2B" w:rsidRDefault="00DE4B2B" w:rsidP="00E076D0">
            <w:pPr>
              <w:pStyle w:val="Standard1"/>
              <w:rPr>
                <w:bCs/>
                <w:lang w:val="en-IE"/>
              </w:rPr>
            </w:pPr>
          </w:p>
          <w:p w:rsidR="00DE4B2B" w:rsidRDefault="00DE4B2B" w:rsidP="0047136C">
            <w:pPr>
              <w:pStyle w:val="Standard1"/>
              <w:rPr>
                <w:bCs/>
                <w:lang w:val="en-IE"/>
              </w:rPr>
            </w:pPr>
            <w:r>
              <w:rPr>
                <w:bCs/>
                <w:lang w:val="en-IE"/>
              </w:rPr>
              <w:t xml:space="preserve">There are a number of developments for mews houses in the back gardens of houses on The Rise with access along a lane between The Rise and Church Road. Concern was expressed about additional congestion in the area behind the library. No formal decision was made on this but we agree to keep an eye on it. </w:t>
            </w:r>
          </w:p>
        </w:tc>
      </w:tr>
      <w:tr w:rsidR="00DE4B2B" w:rsidTr="005424BA">
        <w:trPr>
          <w:trHeight w:val="340"/>
        </w:trPr>
        <w:tc>
          <w:tcPr>
            <w:tcW w:w="2518" w:type="dxa"/>
            <w:tcBorders>
              <w:top w:val="single" w:sz="4" w:space="0" w:color="auto"/>
              <w:left w:val="single" w:sz="4" w:space="0" w:color="auto"/>
              <w:bottom w:val="single" w:sz="4" w:space="0" w:color="auto"/>
            </w:tcBorders>
            <w:vAlign w:val="center"/>
          </w:tcPr>
          <w:p w:rsidR="00DE4B2B" w:rsidRDefault="00DE4B2B" w:rsidP="005D4BA4">
            <w:pPr>
              <w:pStyle w:val="Standard1"/>
              <w:numPr>
                <w:ilvl w:val="0"/>
                <w:numId w:val="14"/>
              </w:numPr>
              <w:rPr>
                <w:b/>
                <w:bCs/>
                <w:lang w:val="en-IE"/>
              </w:rPr>
            </w:pPr>
            <w:r>
              <w:rPr>
                <w:b/>
                <w:bCs/>
                <w:lang w:val="en-IE"/>
              </w:rPr>
              <w:t>Environment</w:t>
            </w:r>
          </w:p>
        </w:tc>
        <w:tc>
          <w:tcPr>
            <w:tcW w:w="6804" w:type="dxa"/>
            <w:tcBorders>
              <w:top w:val="single" w:sz="4" w:space="0" w:color="auto"/>
              <w:bottom w:val="single" w:sz="4" w:space="0" w:color="auto"/>
            </w:tcBorders>
            <w:vAlign w:val="center"/>
          </w:tcPr>
          <w:p w:rsidR="00DE4B2B" w:rsidRDefault="00DE4B2B" w:rsidP="0073768B">
            <w:pPr>
              <w:pStyle w:val="Standard1"/>
              <w:rPr>
                <w:bCs/>
                <w:lang w:val="en-IE"/>
              </w:rPr>
            </w:pPr>
            <w:r>
              <w:rPr>
                <w:bCs/>
                <w:lang w:val="en-IE"/>
              </w:rPr>
              <w:t xml:space="preserve">According to reports in the media the walkway from Malahide to Donabate will be going ahead. </w:t>
            </w:r>
          </w:p>
          <w:p w:rsidR="00DE4B2B" w:rsidRDefault="00DE4B2B" w:rsidP="0073768B">
            <w:pPr>
              <w:pStyle w:val="Standard1"/>
              <w:rPr>
                <w:bCs/>
                <w:lang w:val="en-IE"/>
              </w:rPr>
            </w:pPr>
            <w:r>
              <w:rPr>
                <w:bCs/>
                <w:lang w:val="en-IE"/>
              </w:rPr>
              <w:t>An update on the Casino was received from FCC. This is as follows:</w:t>
            </w:r>
          </w:p>
          <w:p w:rsidR="00DE4B2B" w:rsidRPr="0059770C" w:rsidRDefault="00DE4B2B" w:rsidP="0059770C">
            <w:pPr>
              <w:pStyle w:val="Standard1"/>
              <w:rPr>
                <w:bCs/>
                <w:lang w:val="en-IE"/>
              </w:rPr>
            </w:pPr>
          </w:p>
          <w:p w:rsidR="00DE4B2B" w:rsidRPr="0059770C" w:rsidRDefault="00DE4B2B" w:rsidP="0059770C">
            <w:pPr>
              <w:pStyle w:val="Standard1"/>
              <w:rPr>
                <w:bCs/>
                <w:lang w:val="en-IE"/>
              </w:rPr>
            </w:pPr>
            <w:r w:rsidRPr="0059770C">
              <w:rPr>
                <w:bCs/>
                <w:lang w:val="en-IE"/>
              </w:rPr>
              <w:t>Fingal County Council has recently appointed CTS Projects Limited as contractor to undertake a series of enabling works at the Casino. They expect to mobilise week beginning 17/07 with expected completion within four weeks.</w:t>
            </w:r>
          </w:p>
          <w:p w:rsidR="00DE4B2B" w:rsidRPr="0059770C" w:rsidRDefault="00DE4B2B" w:rsidP="0059770C">
            <w:pPr>
              <w:pStyle w:val="Standard1"/>
              <w:rPr>
                <w:bCs/>
                <w:lang w:val="en-IE"/>
              </w:rPr>
            </w:pPr>
            <w:r w:rsidRPr="0059770C">
              <w:rPr>
                <w:bCs/>
                <w:lang w:val="en-IE"/>
              </w:rPr>
              <w:t>This phase of enabling works involve:</w:t>
            </w:r>
          </w:p>
          <w:p w:rsidR="00DE4B2B" w:rsidRPr="0059770C" w:rsidRDefault="00DE4B2B" w:rsidP="0059770C">
            <w:pPr>
              <w:pStyle w:val="Standard1"/>
              <w:rPr>
                <w:bCs/>
                <w:lang w:val="en-IE"/>
              </w:rPr>
            </w:pPr>
            <w:r w:rsidRPr="0059770C">
              <w:rPr>
                <w:bCs/>
                <w:lang w:val="en-IE"/>
              </w:rPr>
              <w:t xml:space="preserve">•Site investigation and testing works to assist on design development and tender documents </w:t>
            </w:r>
          </w:p>
          <w:p w:rsidR="00DE4B2B" w:rsidRPr="0059770C" w:rsidRDefault="00DE4B2B" w:rsidP="0059770C">
            <w:pPr>
              <w:pStyle w:val="Standard1"/>
              <w:rPr>
                <w:bCs/>
                <w:lang w:val="en-IE"/>
              </w:rPr>
            </w:pPr>
            <w:r w:rsidRPr="0059770C">
              <w:rPr>
                <w:bCs/>
                <w:lang w:val="en-IE"/>
              </w:rPr>
              <w:t>•The cutback of the ivy covering external walls</w:t>
            </w:r>
          </w:p>
          <w:p w:rsidR="00DE4B2B" w:rsidRPr="0059770C" w:rsidRDefault="00DE4B2B" w:rsidP="0059770C">
            <w:pPr>
              <w:pStyle w:val="Standard1"/>
              <w:rPr>
                <w:bCs/>
                <w:lang w:val="en-IE"/>
              </w:rPr>
            </w:pPr>
            <w:r w:rsidRPr="0059770C">
              <w:rPr>
                <w:bCs/>
                <w:lang w:val="en-IE"/>
              </w:rPr>
              <w:t>•Temporary roof protection measures to address roof weakness at ridge and valleys  to remain in position for approx. 6 months until follow on main contract refurbishes the roof and thatching</w:t>
            </w:r>
          </w:p>
          <w:p w:rsidR="00DE4B2B" w:rsidRPr="0059770C" w:rsidRDefault="00DE4B2B" w:rsidP="0059770C">
            <w:pPr>
              <w:pStyle w:val="Standard1"/>
              <w:rPr>
                <w:bCs/>
                <w:lang w:val="en-IE"/>
              </w:rPr>
            </w:pPr>
            <w:r w:rsidRPr="0059770C">
              <w:rPr>
                <w:bCs/>
                <w:lang w:val="en-IE"/>
              </w:rPr>
              <w:t>•A finished site hoarding to secure the existing cottage and the construction site area with information signage panels which will remain in position until the permanent refurbishment works are complete.</w:t>
            </w:r>
          </w:p>
          <w:p w:rsidR="00DE4B2B" w:rsidRDefault="00DE4B2B" w:rsidP="0059770C">
            <w:pPr>
              <w:pStyle w:val="Standard1"/>
              <w:rPr>
                <w:bCs/>
                <w:lang w:val="en-IE"/>
              </w:rPr>
            </w:pPr>
          </w:p>
          <w:p w:rsidR="00DE4B2B" w:rsidRPr="0059770C" w:rsidRDefault="00DE4B2B" w:rsidP="0059770C">
            <w:pPr>
              <w:pStyle w:val="Standard1"/>
              <w:rPr>
                <w:bCs/>
                <w:lang w:val="en-IE"/>
              </w:rPr>
            </w:pPr>
            <w:r w:rsidRPr="0059770C">
              <w:rPr>
                <w:bCs/>
                <w:lang w:val="en-IE"/>
              </w:rPr>
              <w:t>Design development and tender documentation for the refurbishment and permanent extension is progressing well. Fire safety certificate and Disability access certificate consent processes are pending and the project remains on programme to go to tender in late September 2017.</w:t>
            </w:r>
          </w:p>
          <w:p w:rsidR="00DE4B2B" w:rsidRPr="0059770C" w:rsidRDefault="00DE4B2B" w:rsidP="0059770C">
            <w:pPr>
              <w:pStyle w:val="Standard1"/>
              <w:rPr>
                <w:bCs/>
                <w:lang w:val="en-IE"/>
              </w:rPr>
            </w:pPr>
          </w:p>
          <w:p w:rsidR="00DE4B2B" w:rsidRPr="0059770C" w:rsidRDefault="00DE4B2B" w:rsidP="0059770C">
            <w:pPr>
              <w:pStyle w:val="Standard1"/>
              <w:rPr>
                <w:bCs/>
                <w:lang w:val="en-IE"/>
              </w:rPr>
            </w:pPr>
            <w:r w:rsidRPr="0059770C">
              <w:rPr>
                <w:bCs/>
                <w:lang w:val="en-IE"/>
              </w:rPr>
              <w:t>It is expected to have a main contractor appointed in December 2017 with construction project duration of approximately 12 months.</w:t>
            </w:r>
          </w:p>
          <w:p w:rsidR="00DE4B2B" w:rsidRPr="0059770C" w:rsidRDefault="00DE4B2B" w:rsidP="0059770C">
            <w:pPr>
              <w:pStyle w:val="Standard1"/>
              <w:rPr>
                <w:bCs/>
                <w:lang w:val="en-IE"/>
              </w:rPr>
            </w:pPr>
          </w:p>
          <w:p w:rsidR="00DE4B2B" w:rsidRPr="0059770C" w:rsidRDefault="00DE4B2B" w:rsidP="0059770C">
            <w:pPr>
              <w:pStyle w:val="Standard1"/>
              <w:rPr>
                <w:bCs/>
                <w:lang w:val="en-IE"/>
              </w:rPr>
            </w:pPr>
            <w:r w:rsidRPr="0059770C">
              <w:rPr>
                <w:bCs/>
                <w:lang w:val="en-IE"/>
              </w:rPr>
              <w:t>The programme of refurbishment works on the Casino cottage is extensive, including extensive heritage and conservation works on walls, joinery, rethatching, complete services upgrade within the building and across the site. A temporary over roof of the existing cottage is being considered during the contract  to facilitate the conservation works within the tightest possible timeline.</w:t>
            </w:r>
          </w:p>
          <w:p w:rsidR="00DE4B2B" w:rsidRPr="0059770C" w:rsidRDefault="00DE4B2B" w:rsidP="0059770C">
            <w:pPr>
              <w:pStyle w:val="Standard1"/>
              <w:rPr>
                <w:bCs/>
                <w:lang w:val="en-IE"/>
              </w:rPr>
            </w:pPr>
          </w:p>
          <w:p w:rsidR="00DE4B2B" w:rsidRPr="0059770C" w:rsidRDefault="00DE4B2B" w:rsidP="0059770C">
            <w:pPr>
              <w:pStyle w:val="Standard1"/>
              <w:rPr>
                <w:bCs/>
                <w:lang w:val="en-IE"/>
              </w:rPr>
            </w:pPr>
            <w:r w:rsidRPr="0059770C">
              <w:rPr>
                <w:bCs/>
                <w:lang w:val="en-IE"/>
              </w:rPr>
              <w:t>The modern extension is being designed in accordance with best practice sustainable development and be highly energy efficient and naturally ventilated.</w:t>
            </w:r>
          </w:p>
          <w:p w:rsidR="00DE4B2B" w:rsidRPr="0059770C" w:rsidRDefault="00DE4B2B" w:rsidP="0059770C">
            <w:pPr>
              <w:pStyle w:val="Standard1"/>
              <w:rPr>
                <w:bCs/>
                <w:lang w:val="en-IE"/>
              </w:rPr>
            </w:pPr>
          </w:p>
          <w:p w:rsidR="00DE4B2B" w:rsidRPr="0059770C" w:rsidRDefault="00DE4B2B" w:rsidP="0059770C">
            <w:pPr>
              <w:pStyle w:val="Standard1"/>
              <w:rPr>
                <w:bCs/>
                <w:lang w:val="en-IE"/>
              </w:rPr>
            </w:pPr>
            <w:r w:rsidRPr="0059770C">
              <w:rPr>
                <w:bCs/>
                <w:lang w:val="en-IE"/>
              </w:rPr>
              <w:t xml:space="preserve">Separately an exhibition team will be appointed to deliver on the design and installation of an exciting layout within the new spaces at the Casino for the new Fry Model Railway experience incorporating working layouts and modern interactive interpretation and display. </w:t>
            </w:r>
          </w:p>
          <w:p w:rsidR="00DE4B2B" w:rsidRDefault="00DE4B2B" w:rsidP="003B15B7">
            <w:pPr>
              <w:pStyle w:val="Standard1"/>
              <w:rPr>
                <w:bCs/>
                <w:lang w:val="en-IE"/>
              </w:rPr>
            </w:pPr>
          </w:p>
        </w:tc>
      </w:tr>
      <w:tr w:rsidR="00DE4B2B" w:rsidTr="005424BA">
        <w:trPr>
          <w:trHeight w:val="340"/>
        </w:trPr>
        <w:tc>
          <w:tcPr>
            <w:tcW w:w="2518" w:type="dxa"/>
            <w:tcBorders>
              <w:top w:val="single" w:sz="4" w:space="0" w:color="auto"/>
              <w:left w:val="single" w:sz="4" w:space="0" w:color="auto"/>
              <w:bottom w:val="single" w:sz="4" w:space="0" w:color="auto"/>
            </w:tcBorders>
            <w:vAlign w:val="center"/>
          </w:tcPr>
          <w:p w:rsidR="00DE4B2B" w:rsidRDefault="00DE4B2B" w:rsidP="005D4BA4">
            <w:pPr>
              <w:pStyle w:val="Standard1"/>
              <w:numPr>
                <w:ilvl w:val="0"/>
                <w:numId w:val="14"/>
              </w:numPr>
              <w:rPr>
                <w:b/>
                <w:bCs/>
                <w:lang w:val="en-IE"/>
              </w:rPr>
            </w:pPr>
            <w:r>
              <w:rPr>
                <w:b/>
                <w:bCs/>
                <w:lang w:val="en-IE"/>
              </w:rPr>
              <w:lastRenderedPageBreak/>
              <w:t>Transport</w:t>
            </w:r>
          </w:p>
        </w:tc>
        <w:tc>
          <w:tcPr>
            <w:tcW w:w="6804" w:type="dxa"/>
            <w:tcBorders>
              <w:top w:val="single" w:sz="4" w:space="0" w:color="auto"/>
              <w:bottom w:val="single" w:sz="4" w:space="0" w:color="auto"/>
            </w:tcBorders>
            <w:vAlign w:val="center"/>
          </w:tcPr>
          <w:p w:rsidR="00DE4B2B" w:rsidRDefault="00DE4B2B" w:rsidP="009441AA">
            <w:pPr>
              <w:pStyle w:val="Standard1"/>
              <w:rPr>
                <w:bCs/>
                <w:lang w:val="en-IE"/>
              </w:rPr>
            </w:pPr>
            <w:r>
              <w:rPr>
                <w:bCs/>
                <w:lang w:val="en-IE"/>
              </w:rPr>
              <w:t xml:space="preserve">The introduction of 30 kph zones at certain times of the day was welcomed. </w:t>
            </w:r>
          </w:p>
          <w:p w:rsidR="00DE4B2B" w:rsidRPr="009441AA" w:rsidRDefault="00DE4B2B" w:rsidP="009441AA">
            <w:pPr>
              <w:pStyle w:val="Standard1"/>
              <w:rPr>
                <w:bCs/>
                <w:lang w:val="en-IE"/>
              </w:rPr>
            </w:pPr>
            <w:r>
              <w:rPr>
                <w:bCs/>
                <w:lang w:val="en-IE"/>
              </w:rPr>
              <w:t xml:space="preserve">Dublin Airport Authority will be opening a Community Fund in September. </w:t>
            </w:r>
            <w:r w:rsidRPr="009441AA">
              <w:rPr>
                <w:bCs/>
                <w:lang w:val="en-IE"/>
              </w:rPr>
              <w:t xml:space="preserve">The fund will support community-led projects in the immediate vicinity of Dublin Airport and communities which are located under a flight path. The parameters of the fund – both geographically and in terms of the type of activity that should be supported - were designed following detailed public feedback that was undertaken as part of the consultation process for the new North Runway. </w:t>
            </w:r>
            <w:r>
              <w:rPr>
                <w:bCs/>
              </w:rPr>
              <w:t xml:space="preserve">The annual spend is expected to be approximately </w:t>
            </w:r>
            <w:r>
              <w:rPr>
                <w:bCs/>
                <w:lang w:val="en-IE"/>
              </w:rPr>
              <w:t>€400k</w:t>
            </w:r>
          </w:p>
        </w:tc>
      </w:tr>
      <w:tr w:rsidR="00DE4B2B" w:rsidTr="005424BA">
        <w:trPr>
          <w:trHeight w:val="340"/>
        </w:trPr>
        <w:tc>
          <w:tcPr>
            <w:tcW w:w="2518" w:type="dxa"/>
            <w:tcBorders>
              <w:top w:val="single" w:sz="4" w:space="0" w:color="auto"/>
              <w:left w:val="single" w:sz="4" w:space="0" w:color="auto"/>
              <w:bottom w:val="single" w:sz="4" w:space="0" w:color="auto"/>
            </w:tcBorders>
            <w:vAlign w:val="center"/>
          </w:tcPr>
          <w:p w:rsidR="00DE4B2B" w:rsidRDefault="00DE4B2B" w:rsidP="005D4BA4">
            <w:pPr>
              <w:pStyle w:val="Standard1"/>
              <w:numPr>
                <w:ilvl w:val="0"/>
                <w:numId w:val="14"/>
              </w:numPr>
              <w:rPr>
                <w:b/>
                <w:bCs/>
                <w:lang w:val="en-IE"/>
              </w:rPr>
            </w:pPr>
            <w:r>
              <w:rPr>
                <w:b/>
                <w:bCs/>
                <w:lang w:val="en-IE"/>
              </w:rPr>
              <w:t>Neighbourhood Watch</w:t>
            </w:r>
          </w:p>
        </w:tc>
        <w:tc>
          <w:tcPr>
            <w:tcW w:w="6804" w:type="dxa"/>
            <w:tcBorders>
              <w:top w:val="single" w:sz="4" w:space="0" w:color="auto"/>
              <w:bottom w:val="single" w:sz="4" w:space="0" w:color="auto"/>
            </w:tcBorders>
            <w:vAlign w:val="center"/>
          </w:tcPr>
          <w:p w:rsidR="00DE4B2B" w:rsidRDefault="00DE4B2B" w:rsidP="0041657E">
            <w:pPr>
              <w:pStyle w:val="Standard1"/>
              <w:rPr>
                <w:bCs/>
                <w:lang w:val="en-IE"/>
              </w:rPr>
            </w:pPr>
            <w:r>
              <w:rPr>
                <w:bCs/>
                <w:lang w:val="en-IE"/>
              </w:rPr>
              <w:t xml:space="preserve">The application for funding to have a grant for CCTV in the village areas was rejected. There is a possibility of another grant from the Department of Justice and enquiries will be made on this. </w:t>
            </w:r>
          </w:p>
        </w:tc>
      </w:tr>
      <w:tr w:rsidR="00DE4B2B" w:rsidRPr="009B6DF6" w:rsidTr="005424BA">
        <w:trPr>
          <w:trHeight w:val="340"/>
        </w:trPr>
        <w:tc>
          <w:tcPr>
            <w:tcW w:w="2518" w:type="dxa"/>
            <w:tcBorders>
              <w:top w:val="single" w:sz="4" w:space="0" w:color="auto"/>
              <w:left w:val="single" w:sz="4" w:space="0" w:color="auto"/>
              <w:bottom w:val="single" w:sz="4" w:space="0" w:color="auto"/>
            </w:tcBorders>
            <w:vAlign w:val="center"/>
          </w:tcPr>
          <w:p w:rsidR="00DE4B2B" w:rsidRDefault="00DE4B2B" w:rsidP="005D4BA4">
            <w:pPr>
              <w:pStyle w:val="Standard1"/>
              <w:numPr>
                <w:ilvl w:val="0"/>
                <w:numId w:val="14"/>
              </w:numPr>
              <w:rPr>
                <w:b/>
                <w:bCs/>
                <w:lang w:val="en-IE"/>
              </w:rPr>
            </w:pPr>
            <w:r>
              <w:rPr>
                <w:b/>
                <w:bCs/>
                <w:lang w:val="en-IE"/>
              </w:rPr>
              <w:t>Next Meeting</w:t>
            </w:r>
          </w:p>
        </w:tc>
        <w:tc>
          <w:tcPr>
            <w:tcW w:w="6804" w:type="dxa"/>
            <w:tcBorders>
              <w:top w:val="single" w:sz="4" w:space="0" w:color="auto"/>
              <w:bottom w:val="single" w:sz="4" w:space="0" w:color="auto"/>
            </w:tcBorders>
            <w:vAlign w:val="center"/>
          </w:tcPr>
          <w:p w:rsidR="00DE4B2B" w:rsidRPr="009B6DF6" w:rsidRDefault="00DE4B2B" w:rsidP="0059770C">
            <w:pPr>
              <w:pStyle w:val="Standard1"/>
              <w:rPr>
                <w:bCs/>
                <w:lang w:val="en-IE"/>
              </w:rPr>
            </w:pPr>
            <w:r>
              <w:rPr>
                <w:bCs/>
                <w:lang w:val="en-IE"/>
              </w:rPr>
              <w:t>Monday 18 September 2017</w:t>
            </w:r>
          </w:p>
        </w:tc>
      </w:tr>
    </w:tbl>
    <w:p w:rsidR="00D35B46" w:rsidRPr="009B6DF6" w:rsidRDefault="00801D8F" w:rsidP="001703E1">
      <w:pPr>
        <w:tabs>
          <w:tab w:val="left" w:pos="6120"/>
        </w:tabs>
        <w:rPr>
          <w:lang w:val="en-US"/>
        </w:rPr>
      </w:pPr>
      <w:r>
        <w:rPr>
          <w:lang w:val="en-US"/>
        </w:rPr>
        <w:tab/>
      </w:r>
    </w:p>
    <w:sectPr w:rsidR="00D35B46" w:rsidRPr="009B6DF6" w:rsidSect="00AC1028">
      <w:headerReference w:type="default" r:id="rId8"/>
      <w:footerReference w:type="even" r:id="rId9"/>
      <w:footerReference w:type="default" r:id="rId10"/>
      <w:pgSz w:w="11906" w:h="16838"/>
      <w:pgMar w:top="709" w:right="567" w:bottom="284" w:left="851" w:header="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4965" w:rsidRDefault="00BE4965">
      <w:r>
        <w:separator/>
      </w:r>
    </w:p>
  </w:endnote>
  <w:endnote w:type="continuationSeparator" w:id="0">
    <w:p w:rsidR="00BE4965" w:rsidRDefault="00BE4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A4022" w:rsidRDefault="006A4022" w:rsidP="00AC102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5295A">
      <w:rPr>
        <w:rStyle w:val="PageNumber"/>
        <w:noProof/>
      </w:rPr>
      <w:t>2</w:t>
    </w:r>
    <w:r>
      <w:rPr>
        <w:rStyle w:val="PageNumber"/>
      </w:rPr>
      <w:fldChar w:fldCharType="end"/>
    </w:r>
  </w:p>
  <w:p w:rsidR="006A4022" w:rsidRDefault="00801D8F" w:rsidP="00AC1028">
    <w:pPr>
      <w:pStyle w:val="Footer"/>
      <w:pBdr>
        <w:top w:val="single" w:sz="4" w:space="1" w:color="auto"/>
      </w:pBdr>
      <w:tabs>
        <w:tab w:val="clear" w:pos="4153"/>
        <w:tab w:val="clear" w:pos="8306"/>
        <w:tab w:val="right" w:pos="10490"/>
      </w:tabs>
      <w:ind w:right="360"/>
    </w:pPr>
    <w:r>
      <w:t>Minutes Taken By: Niall Warren</w:t>
    </w:r>
    <w:r w:rsidR="006A4022">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4965" w:rsidRDefault="00BE4965">
      <w:r>
        <w:separator/>
      </w:r>
    </w:p>
  </w:footnote>
  <w:footnote w:type="continuationSeparator" w:id="0">
    <w:p w:rsidR="00BE4965" w:rsidRDefault="00BE496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022" w:rsidRDefault="006A4022">
    <w:pPr>
      <w:pStyle w:val="Header"/>
      <w:jc w:val="center"/>
    </w:pPr>
  </w:p>
  <w:p w:rsidR="006A4022" w:rsidRDefault="006A4022">
    <w:pPr>
      <w:pStyle w:val="Header"/>
      <w:jc w:val="center"/>
    </w:pPr>
  </w:p>
  <w:p w:rsidR="006A4022" w:rsidRDefault="006A4022">
    <w:pPr>
      <w:pStyle w:val="Header"/>
      <w:jc w:val="center"/>
    </w:pPr>
  </w:p>
  <w:p w:rsidR="006A4022" w:rsidRDefault="006A4022">
    <w:pPr>
      <w:pStyle w:val="Header"/>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461CA"/>
    <w:multiLevelType w:val="multilevel"/>
    <w:tmpl w:val="BD2A6FCE"/>
    <w:lvl w:ilvl="0">
      <w:start w:val="1"/>
      <w:numFmt w:val="decimal"/>
      <w:lvlText w:val="%1."/>
      <w:lvlJc w:val="left"/>
      <w:pPr>
        <w:tabs>
          <w:tab w:val="num" w:pos="1080"/>
        </w:tabs>
        <w:ind w:left="1080" w:hanging="720"/>
      </w:pPr>
      <w:rPr>
        <w:rFonts w:hint="default"/>
      </w:rPr>
    </w:lvl>
    <w:lvl w:ilvl="1">
      <w:start w:val="1"/>
      <w:numFmt w:val="lowerRoman"/>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BED13E8"/>
    <w:multiLevelType w:val="hybridMultilevel"/>
    <w:tmpl w:val="FBC2FA42"/>
    <w:lvl w:ilvl="0" w:tplc="0409001B">
      <w:start w:val="1"/>
      <w:numFmt w:val="lowerRoman"/>
      <w:lvlText w:val="%1."/>
      <w:lvlJc w:val="right"/>
      <w:pPr>
        <w:tabs>
          <w:tab w:val="num" w:pos="827"/>
        </w:tabs>
        <w:ind w:left="827" w:hanging="360"/>
      </w:pPr>
      <w:rPr>
        <w:rFonts w:hint="default"/>
      </w:rPr>
    </w:lvl>
    <w:lvl w:ilvl="1" w:tplc="04090019" w:tentative="1">
      <w:start w:val="1"/>
      <w:numFmt w:val="lowerLetter"/>
      <w:lvlText w:val="%2."/>
      <w:lvlJc w:val="left"/>
      <w:pPr>
        <w:tabs>
          <w:tab w:val="num" w:pos="1547"/>
        </w:tabs>
        <w:ind w:left="1547" w:hanging="360"/>
      </w:pPr>
    </w:lvl>
    <w:lvl w:ilvl="2" w:tplc="0409001B" w:tentative="1">
      <w:start w:val="1"/>
      <w:numFmt w:val="lowerRoman"/>
      <w:lvlText w:val="%3."/>
      <w:lvlJc w:val="right"/>
      <w:pPr>
        <w:tabs>
          <w:tab w:val="num" w:pos="2267"/>
        </w:tabs>
        <w:ind w:left="2267" w:hanging="180"/>
      </w:pPr>
    </w:lvl>
    <w:lvl w:ilvl="3" w:tplc="0409000F" w:tentative="1">
      <w:start w:val="1"/>
      <w:numFmt w:val="decimal"/>
      <w:lvlText w:val="%4."/>
      <w:lvlJc w:val="left"/>
      <w:pPr>
        <w:tabs>
          <w:tab w:val="num" w:pos="2987"/>
        </w:tabs>
        <w:ind w:left="2987" w:hanging="360"/>
      </w:pPr>
    </w:lvl>
    <w:lvl w:ilvl="4" w:tplc="04090019" w:tentative="1">
      <w:start w:val="1"/>
      <w:numFmt w:val="lowerLetter"/>
      <w:lvlText w:val="%5."/>
      <w:lvlJc w:val="left"/>
      <w:pPr>
        <w:tabs>
          <w:tab w:val="num" w:pos="3707"/>
        </w:tabs>
        <w:ind w:left="3707" w:hanging="360"/>
      </w:pPr>
    </w:lvl>
    <w:lvl w:ilvl="5" w:tplc="0409001B" w:tentative="1">
      <w:start w:val="1"/>
      <w:numFmt w:val="lowerRoman"/>
      <w:lvlText w:val="%6."/>
      <w:lvlJc w:val="right"/>
      <w:pPr>
        <w:tabs>
          <w:tab w:val="num" w:pos="4427"/>
        </w:tabs>
        <w:ind w:left="4427" w:hanging="180"/>
      </w:pPr>
    </w:lvl>
    <w:lvl w:ilvl="6" w:tplc="0409000F" w:tentative="1">
      <w:start w:val="1"/>
      <w:numFmt w:val="decimal"/>
      <w:lvlText w:val="%7."/>
      <w:lvlJc w:val="left"/>
      <w:pPr>
        <w:tabs>
          <w:tab w:val="num" w:pos="5147"/>
        </w:tabs>
        <w:ind w:left="5147" w:hanging="360"/>
      </w:pPr>
    </w:lvl>
    <w:lvl w:ilvl="7" w:tplc="04090019" w:tentative="1">
      <w:start w:val="1"/>
      <w:numFmt w:val="lowerLetter"/>
      <w:lvlText w:val="%8."/>
      <w:lvlJc w:val="left"/>
      <w:pPr>
        <w:tabs>
          <w:tab w:val="num" w:pos="5867"/>
        </w:tabs>
        <w:ind w:left="5867" w:hanging="360"/>
      </w:pPr>
    </w:lvl>
    <w:lvl w:ilvl="8" w:tplc="0409001B" w:tentative="1">
      <w:start w:val="1"/>
      <w:numFmt w:val="lowerRoman"/>
      <w:lvlText w:val="%9."/>
      <w:lvlJc w:val="right"/>
      <w:pPr>
        <w:tabs>
          <w:tab w:val="num" w:pos="6587"/>
        </w:tabs>
        <w:ind w:left="6587" w:hanging="180"/>
      </w:pPr>
    </w:lvl>
  </w:abstractNum>
  <w:abstractNum w:abstractNumId="2">
    <w:nsid w:val="2F9470C2"/>
    <w:multiLevelType w:val="hybridMultilevel"/>
    <w:tmpl w:val="70502CA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33894228"/>
    <w:multiLevelType w:val="hybridMultilevel"/>
    <w:tmpl w:val="6A8AAAFE"/>
    <w:lvl w:ilvl="0" w:tplc="782E0832">
      <w:start w:val="1"/>
      <w:numFmt w:val="bullet"/>
      <w:lvlText w:val=""/>
      <w:lvlJc w:val="left"/>
      <w:pPr>
        <w:tabs>
          <w:tab w:val="num" w:pos="720"/>
        </w:tabs>
        <w:ind w:left="720" w:hanging="360"/>
      </w:pPr>
      <w:rPr>
        <w:rFonts w:ascii="Wingdings" w:hAnsi="Wingdings" w:hint="default"/>
      </w:rPr>
    </w:lvl>
    <w:lvl w:ilvl="1" w:tplc="A3CA1582">
      <w:start w:val="1"/>
      <w:numFmt w:val="bullet"/>
      <w:lvlText w:val=""/>
      <w:lvlJc w:val="left"/>
      <w:pPr>
        <w:tabs>
          <w:tab w:val="num" w:pos="1440"/>
        </w:tabs>
        <w:ind w:left="1440" w:hanging="360"/>
      </w:pPr>
      <w:rPr>
        <w:rFonts w:ascii="Wingdings" w:hAnsi="Wingdings" w:hint="default"/>
      </w:rPr>
    </w:lvl>
    <w:lvl w:ilvl="2" w:tplc="5C0EDA20">
      <w:start w:val="1"/>
      <w:numFmt w:val="bullet"/>
      <w:lvlText w:val=""/>
      <w:lvlJc w:val="left"/>
      <w:pPr>
        <w:tabs>
          <w:tab w:val="num" w:pos="2160"/>
        </w:tabs>
        <w:ind w:left="2160" w:hanging="360"/>
      </w:pPr>
      <w:rPr>
        <w:rFonts w:ascii="Wingdings" w:hAnsi="Wingdings" w:hint="default"/>
      </w:rPr>
    </w:lvl>
    <w:lvl w:ilvl="3" w:tplc="B46C3E6C">
      <w:start w:val="1"/>
      <w:numFmt w:val="bullet"/>
      <w:lvlText w:val=""/>
      <w:lvlJc w:val="left"/>
      <w:pPr>
        <w:tabs>
          <w:tab w:val="num" w:pos="2880"/>
        </w:tabs>
        <w:ind w:left="2880" w:hanging="360"/>
      </w:pPr>
      <w:rPr>
        <w:rFonts w:ascii="Wingdings" w:hAnsi="Wingdings" w:hint="default"/>
      </w:rPr>
    </w:lvl>
    <w:lvl w:ilvl="4" w:tplc="3A9602E6">
      <w:start w:val="1"/>
      <w:numFmt w:val="bullet"/>
      <w:lvlText w:val=""/>
      <w:lvlJc w:val="left"/>
      <w:pPr>
        <w:tabs>
          <w:tab w:val="num" w:pos="3600"/>
        </w:tabs>
        <w:ind w:left="3600" w:hanging="360"/>
      </w:pPr>
      <w:rPr>
        <w:rFonts w:ascii="Wingdings" w:hAnsi="Wingdings" w:hint="default"/>
      </w:rPr>
    </w:lvl>
    <w:lvl w:ilvl="5" w:tplc="A4A0036E">
      <w:start w:val="1"/>
      <w:numFmt w:val="bullet"/>
      <w:lvlText w:val=""/>
      <w:lvlJc w:val="left"/>
      <w:pPr>
        <w:tabs>
          <w:tab w:val="num" w:pos="4320"/>
        </w:tabs>
        <w:ind w:left="4320" w:hanging="360"/>
      </w:pPr>
      <w:rPr>
        <w:rFonts w:ascii="Wingdings" w:hAnsi="Wingdings" w:hint="default"/>
      </w:rPr>
    </w:lvl>
    <w:lvl w:ilvl="6" w:tplc="E7A2E7E4">
      <w:start w:val="1"/>
      <w:numFmt w:val="bullet"/>
      <w:lvlText w:val=""/>
      <w:lvlJc w:val="left"/>
      <w:pPr>
        <w:tabs>
          <w:tab w:val="num" w:pos="5040"/>
        </w:tabs>
        <w:ind w:left="5040" w:hanging="360"/>
      </w:pPr>
      <w:rPr>
        <w:rFonts w:ascii="Wingdings" w:hAnsi="Wingdings" w:hint="default"/>
      </w:rPr>
    </w:lvl>
    <w:lvl w:ilvl="7" w:tplc="B87C1534">
      <w:start w:val="1"/>
      <w:numFmt w:val="bullet"/>
      <w:lvlText w:val=""/>
      <w:lvlJc w:val="left"/>
      <w:pPr>
        <w:tabs>
          <w:tab w:val="num" w:pos="5760"/>
        </w:tabs>
        <w:ind w:left="5760" w:hanging="360"/>
      </w:pPr>
      <w:rPr>
        <w:rFonts w:ascii="Wingdings" w:hAnsi="Wingdings" w:hint="default"/>
      </w:rPr>
    </w:lvl>
    <w:lvl w:ilvl="8" w:tplc="A9162BF4">
      <w:start w:val="1"/>
      <w:numFmt w:val="bullet"/>
      <w:lvlText w:val=""/>
      <w:lvlJc w:val="left"/>
      <w:pPr>
        <w:tabs>
          <w:tab w:val="num" w:pos="6480"/>
        </w:tabs>
        <w:ind w:left="6480" w:hanging="360"/>
      </w:pPr>
      <w:rPr>
        <w:rFonts w:ascii="Wingdings" w:hAnsi="Wingdings" w:hint="default"/>
      </w:rPr>
    </w:lvl>
  </w:abstractNum>
  <w:abstractNum w:abstractNumId="4">
    <w:nsid w:val="3A2674F1"/>
    <w:multiLevelType w:val="hybridMultilevel"/>
    <w:tmpl w:val="C980AD2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nsid w:val="3D2B5E24"/>
    <w:multiLevelType w:val="hybridMultilevel"/>
    <w:tmpl w:val="7C322852"/>
    <w:lvl w:ilvl="0" w:tplc="1809000F">
      <w:start w:val="1"/>
      <w:numFmt w:val="decimal"/>
      <w:lvlText w:val="%1."/>
      <w:lvlJc w:val="left"/>
      <w:pPr>
        <w:ind w:left="786"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nsid w:val="49C0163F"/>
    <w:multiLevelType w:val="hybridMultilevel"/>
    <w:tmpl w:val="AA36668A"/>
    <w:lvl w:ilvl="0" w:tplc="B71C66AE">
      <w:start w:val="1"/>
      <w:numFmt w:val="decimal"/>
      <w:lvlText w:val="%1."/>
      <w:lvlJc w:val="left"/>
      <w:pPr>
        <w:ind w:left="1146" w:hanging="360"/>
      </w:pPr>
      <w:rPr>
        <w:rFonts w:hint="default"/>
      </w:rPr>
    </w:lvl>
    <w:lvl w:ilvl="1" w:tplc="18090019" w:tentative="1">
      <w:start w:val="1"/>
      <w:numFmt w:val="lowerLetter"/>
      <w:lvlText w:val="%2."/>
      <w:lvlJc w:val="left"/>
      <w:pPr>
        <w:ind w:left="1866" w:hanging="360"/>
      </w:pPr>
    </w:lvl>
    <w:lvl w:ilvl="2" w:tplc="1809001B" w:tentative="1">
      <w:start w:val="1"/>
      <w:numFmt w:val="lowerRoman"/>
      <w:lvlText w:val="%3."/>
      <w:lvlJc w:val="right"/>
      <w:pPr>
        <w:ind w:left="2586" w:hanging="180"/>
      </w:pPr>
    </w:lvl>
    <w:lvl w:ilvl="3" w:tplc="1809000F" w:tentative="1">
      <w:start w:val="1"/>
      <w:numFmt w:val="decimal"/>
      <w:lvlText w:val="%4."/>
      <w:lvlJc w:val="left"/>
      <w:pPr>
        <w:ind w:left="3306" w:hanging="360"/>
      </w:pPr>
    </w:lvl>
    <w:lvl w:ilvl="4" w:tplc="18090019" w:tentative="1">
      <w:start w:val="1"/>
      <w:numFmt w:val="lowerLetter"/>
      <w:lvlText w:val="%5."/>
      <w:lvlJc w:val="left"/>
      <w:pPr>
        <w:ind w:left="4026" w:hanging="360"/>
      </w:pPr>
    </w:lvl>
    <w:lvl w:ilvl="5" w:tplc="1809001B" w:tentative="1">
      <w:start w:val="1"/>
      <w:numFmt w:val="lowerRoman"/>
      <w:lvlText w:val="%6."/>
      <w:lvlJc w:val="right"/>
      <w:pPr>
        <w:ind w:left="4746" w:hanging="180"/>
      </w:pPr>
    </w:lvl>
    <w:lvl w:ilvl="6" w:tplc="1809000F" w:tentative="1">
      <w:start w:val="1"/>
      <w:numFmt w:val="decimal"/>
      <w:lvlText w:val="%7."/>
      <w:lvlJc w:val="left"/>
      <w:pPr>
        <w:ind w:left="5466" w:hanging="360"/>
      </w:pPr>
    </w:lvl>
    <w:lvl w:ilvl="7" w:tplc="18090019" w:tentative="1">
      <w:start w:val="1"/>
      <w:numFmt w:val="lowerLetter"/>
      <w:lvlText w:val="%8."/>
      <w:lvlJc w:val="left"/>
      <w:pPr>
        <w:ind w:left="6186" w:hanging="360"/>
      </w:pPr>
    </w:lvl>
    <w:lvl w:ilvl="8" w:tplc="1809001B" w:tentative="1">
      <w:start w:val="1"/>
      <w:numFmt w:val="lowerRoman"/>
      <w:lvlText w:val="%9."/>
      <w:lvlJc w:val="right"/>
      <w:pPr>
        <w:ind w:left="6906" w:hanging="180"/>
      </w:pPr>
    </w:lvl>
  </w:abstractNum>
  <w:abstractNum w:abstractNumId="7">
    <w:nsid w:val="51625BC2"/>
    <w:multiLevelType w:val="hybridMultilevel"/>
    <w:tmpl w:val="734C924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nsid w:val="549761AA"/>
    <w:multiLevelType w:val="multilevel"/>
    <w:tmpl w:val="999686E8"/>
    <w:lvl w:ilvl="0">
      <w:start w:val="1"/>
      <w:numFmt w:val="decimal"/>
      <w:lvlText w:val="%1."/>
      <w:lvlJc w:val="left"/>
      <w:pPr>
        <w:tabs>
          <w:tab w:val="num" w:pos="827"/>
        </w:tabs>
        <w:ind w:left="827" w:hanging="360"/>
      </w:pPr>
    </w:lvl>
    <w:lvl w:ilvl="1">
      <w:start w:val="1"/>
      <w:numFmt w:val="lowerLetter"/>
      <w:lvlText w:val="%2."/>
      <w:lvlJc w:val="left"/>
      <w:pPr>
        <w:tabs>
          <w:tab w:val="num" w:pos="1547"/>
        </w:tabs>
        <w:ind w:left="1547" w:hanging="360"/>
      </w:pPr>
    </w:lvl>
    <w:lvl w:ilvl="2">
      <w:start w:val="1"/>
      <w:numFmt w:val="lowerRoman"/>
      <w:lvlText w:val="%3."/>
      <w:lvlJc w:val="right"/>
      <w:pPr>
        <w:tabs>
          <w:tab w:val="num" w:pos="2267"/>
        </w:tabs>
        <w:ind w:left="2267" w:hanging="180"/>
      </w:pPr>
    </w:lvl>
    <w:lvl w:ilvl="3">
      <w:start w:val="1"/>
      <w:numFmt w:val="decimal"/>
      <w:lvlText w:val="%4."/>
      <w:lvlJc w:val="left"/>
      <w:pPr>
        <w:tabs>
          <w:tab w:val="num" w:pos="2987"/>
        </w:tabs>
        <w:ind w:left="2987" w:hanging="360"/>
      </w:pPr>
    </w:lvl>
    <w:lvl w:ilvl="4">
      <w:start w:val="1"/>
      <w:numFmt w:val="lowerLetter"/>
      <w:lvlText w:val="%5."/>
      <w:lvlJc w:val="left"/>
      <w:pPr>
        <w:tabs>
          <w:tab w:val="num" w:pos="3707"/>
        </w:tabs>
        <w:ind w:left="3707" w:hanging="360"/>
      </w:pPr>
    </w:lvl>
    <w:lvl w:ilvl="5">
      <w:start w:val="1"/>
      <w:numFmt w:val="lowerRoman"/>
      <w:lvlText w:val="%6."/>
      <w:lvlJc w:val="right"/>
      <w:pPr>
        <w:tabs>
          <w:tab w:val="num" w:pos="4427"/>
        </w:tabs>
        <w:ind w:left="4427" w:hanging="180"/>
      </w:pPr>
    </w:lvl>
    <w:lvl w:ilvl="6">
      <w:start w:val="1"/>
      <w:numFmt w:val="decimal"/>
      <w:lvlText w:val="%7."/>
      <w:lvlJc w:val="left"/>
      <w:pPr>
        <w:tabs>
          <w:tab w:val="num" w:pos="5147"/>
        </w:tabs>
        <w:ind w:left="5147" w:hanging="360"/>
      </w:pPr>
    </w:lvl>
    <w:lvl w:ilvl="7">
      <w:start w:val="1"/>
      <w:numFmt w:val="lowerLetter"/>
      <w:lvlText w:val="%8."/>
      <w:lvlJc w:val="left"/>
      <w:pPr>
        <w:tabs>
          <w:tab w:val="num" w:pos="5867"/>
        </w:tabs>
        <w:ind w:left="5867" w:hanging="360"/>
      </w:pPr>
    </w:lvl>
    <w:lvl w:ilvl="8">
      <w:start w:val="1"/>
      <w:numFmt w:val="lowerRoman"/>
      <w:lvlText w:val="%9."/>
      <w:lvlJc w:val="right"/>
      <w:pPr>
        <w:tabs>
          <w:tab w:val="num" w:pos="6587"/>
        </w:tabs>
        <w:ind w:left="6587" w:hanging="180"/>
      </w:pPr>
    </w:lvl>
  </w:abstractNum>
  <w:abstractNum w:abstractNumId="9">
    <w:nsid w:val="578D0B48"/>
    <w:multiLevelType w:val="hybridMultilevel"/>
    <w:tmpl w:val="E9E825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nsid w:val="61845560"/>
    <w:multiLevelType w:val="hybridMultilevel"/>
    <w:tmpl w:val="3C9239BA"/>
    <w:lvl w:ilvl="0" w:tplc="629092C0">
      <w:start w:val="2"/>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62D548B1"/>
    <w:multiLevelType w:val="hybridMultilevel"/>
    <w:tmpl w:val="B776AB72"/>
    <w:lvl w:ilvl="0" w:tplc="2EAAB412">
      <w:start w:val="1"/>
      <w:numFmt w:val="decimal"/>
      <w:lvlText w:val="%1."/>
      <w:lvlJc w:val="left"/>
      <w:pPr>
        <w:tabs>
          <w:tab w:val="num" w:pos="1080"/>
        </w:tabs>
        <w:ind w:left="1080" w:hanging="720"/>
      </w:pPr>
      <w:rPr>
        <w:rFonts w:hint="default"/>
      </w:rPr>
    </w:lvl>
    <w:lvl w:ilvl="1" w:tplc="0409001B">
      <w:start w:val="1"/>
      <w:numFmt w:val="lowerRoman"/>
      <w:lvlText w:val="%2."/>
      <w:lvlJc w:val="right"/>
      <w:pPr>
        <w:tabs>
          <w:tab w:val="num" w:pos="1440"/>
        </w:tabs>
        <w:ind w:left="1440" w:hanging="360"/>
      </w:pPr>
      <w:rPr>
        <w:rFonts w:hint="default"/>
      </w:rPr>
    </w:lvl>
    <w:lvl w:ilvl="2" w:tplc="04090019">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04F51BD"/>
    <w:multiLevelType w:val="hybridMultilevel"/>
    <w:tmpl w:val="6D1E786E"/>
    <w:lvl w:ilvl="0" w:tplc="58FC49FA">
      <w:numFmt w:val="bullet"/>
      <w:lvlText w:val="-"/>
      <w:lvlJc w:val="left"/>
      <w:pPr>
        <w:tabs>
          <w:tab w:val="num" w:pos="972"/>
        </w:tabs>
        <w:ind w:left="972" w:hanging="360"/>
      </w:pPr>
      <w:rPr>
        <w:rFonts w:ascii="Times New Roman" w:eastAsia="Times New Roman" w:hAnsi="Times New Roman" w:cs="Times New Roman" w:hint="default"/>
      </w:rPr>
    </w:lvl>
    <w:lvl w:ilvl="1" w:tplc="04090003" w:tentative="1">
      <w:start w:val="1"/>
      <w:numFmt w:val="bullet"/>
      <w:lvlText w:val="o"/>
      <w:lvlJc w:val="left"/>
      <w:pPr>
        <w:tabs>
          <w:tab w:val="num" w:pos="1692"/>
        </w:tabs>
        <w:ind w:left="1692" w:hanging="360"/>
      </w:pPr>
      <w:rPr>
        <w:rFonts w:ascii="Courier New" w:hAnsi="Courier New" w:hint="default"/>
      </w:rPr>
    </w:lvl>
    <w:lvl w:ilvl="2" w:tplc="04090005" w:tentative="1">
      <w:start w:val="1"/>
      <w:numFmt w:val="bullet"/>
      <w:lvlText w:val=""/>
      <w:lvlJc w:val="left"/>
      <w:pPr>
        <w:tabs>
          <w:tab w:val="num" w:pos="2412"/>
        </w:tabs>
        <w:ind w:left="2412" w:hanging="360"/>
      </w:pPr>
      <w:rPr>
        <w:rFonts w:ascii="Wingdings" w:hAnsi="Wingdings" w:hint="default"/>
      </w:rPr>
    </w:lvl>
    <w:lvl w:ilvl="3" w:tplc="04090001" w:tentative="1">
      <w:start w:val="1"/>
      <w:numFmt w:val="bullet"/>
      <w:lvlText w:val=""/>
      <w:lvlJc w:val="left"/>
      <w:pPr>
        <w:tabs>
          <w:tab w:val="num" w:pos="3132"/>
        </w:tabs>
        <w:ind w:left="3132" w:hanging="360"/>
      </w:pPr>
      <w:rPr>
        <w:rFonts w:ascii="Symbol" w:hAnsi="Symbol" w:hint="default"/>
      </w:rPr>
    </w:lvl>
    <w:lvl w:ilvl="4" w:tplc="04090003" w:tentative="1">
      <w:start w:val="1"/>
      <w:numFmt w:val="bullet"/>
      <w:lvlText w:val="o"/>
      <w:lvlJc w:val="left"/>
      <w:pPr>
        <w:tabs>
          <w:tab w:val="num" w:pos="3852"/>
        </w:tabs>
        <w:ind w:left="3852" w:hanging="360"/>
      </w:pPr>
      <w:rPr>
        <w:rFonts w:ascii="Courier New" w:hAnsi="Courier New" w:hint="default"/>
      </w:rPr>
    </w:lvl>
    <w:lvl w:ilvl="5" w:tplc="04090005" w:tentative="1">
      <w:start w:val="1"/>
      <w:numFmt w:val="bullet"/>
      <w:lvlText w:val=""/>
      <w:lvlJc w:val="left"/>
      <w:pPr>
        <w:tabs>
          <w:tab w:val="num" w:pos="4572"/>
        </w:tabs>
        <w:ind w:left="4572" w:hanging="360"/>
      </w:pPr>
      <w:rPr>
        <w:rFonts w:ascii="Wingdings" w:hAnsi="Wingdings" w:hint="default"/>
      </w:rPr>
    </w:lvl>
    <w:lvl w:ilvl="6" w:tplc="04090001" w:tentative="1">
      <w:start w:val="1"/>
      <w:numFmt w:val="bullet"/>
      <w:lvlText w:val=""/>
      <w:lvlJc w:val="left"/>
      <w:pPr>
        <w:tabs>
          <w:tab w:val="num" w:pos="5292"/>
        </w:tabs>
        <w:ind w:left="5292" w:hanging="360"/>
      </w:pPr>
      <w:rPr>
        <w:rFonts w:ascii="Symbol" w:hAnsi="Symbol" w:hint="default"/>
      </w:rPr>
    </w:lvl>
    <w:lvl w:ilvl="7" w:tplc="04090003" w:tentative="1">
      <w:start w:val="1"/>
      <w:numFmt w:val="bullet"/>
      <w:lvlText w:val="o"/>
      <w:lvlJc w:val="left"/>
      <w:pPr>
        <w:tabs>
          <w:tab w:val="num" w:pos="6012"/>
        </w:tabs>
        <w:ind w:left="6012" w:hanging="360"/>
      </w:pPr>
      <w:rPr>
        <w:rFonts w:ascii="Courier New" w:hAnsi="Courier New" w:hint="default"/>
      </w:rPr>
    </w:lvl>
    <w:lvl w:ilvl="8" w:tplc="04090005" w:tentative="1">
      <w:start w:val="1"/>
      <w:numFmt w:val="bullet"/>
      <w:lvlText w:val=""/>
      <w:lvlJc w:val="left"/>
      <w:pPr>
        <w:tabs>
          <w:tab w:val="num" w:pos="6732"/>
        </w:tabs>
        <w:ind w:left="6732" w:hanging="360"/>
      </w:pPr>
      <w:rPr>
        <w:rFonts w:ascii="Wingdings" w:hAnsi="Wingdings" w:hint="default"/>
      </w:rPr>
    </w:lvl>
  </w:abstractNum>
  <w:abstractNum w:abstractNumId="13">
    <w:nsid w:val="7107792B"/>
    <w:multiLevelType w:val="hybridMultilevel"/>
    <w:tmpl w:val="62C0BBB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8"/>
  </w:num>
  <w:num w:numId="4">
    <w:abstractNumId w:val="0"/>
  </w:num>
  <w:num w:numId="5">
    <w:abstractNumId w:val="10"/>
  </w:num>
  <w:num w:numId="6">
    <w:abstractNumId w:val="12"/>
  </w:num>
  <w:num w:numId="7">
    <w:abstractNumId w:val="2"/>
  </w:num>
  <w:num w:numId="8">
    <w:abstractNumId w:val="13"/>
  </w:num>
  <w:num w:numId="9">
    <w:abstractNumId w:val="3"/>
  </w:num>
  <w:num w:numId="10">
    <w:abstractNumId w:val="13"/>
  </w:num>
  <w:num w:numId="11">
    <w:abstractNumId w:val="5"/>
  </w:num>
  <w:num w:numId="12">
    <w:abstractNumId w:val="4"/>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8" w:dllVersion="513" w:checkStyle="1"/>
  <w:activeWritingStyle w:appName="MSWord" w:lang="en-IE" w:vendorID="8" w:dllVersion="513" w:checkStyle="1"/>
  <w:activeWritingStyle w:appName="MSWord" w:lang="en-GB"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ACE"/>
    <w:rsid w:val="00000EAF"/>
    <w:rsid w:val="00004C65"/>
    <w:rsid w:val="00005E1C"/>
    <w:rsid w:val="00011A48"/>
    <w:rsid w:val="00016B6C"/>
    <w:rsid w:val="00016D4E"/>
    <w:rsid w:val="00020D22"/>
    <w:rsid w:val="00021D0B"/>
    <w:rsid w:val="00024EEF"/>
    <w:rsid w:val="00027129"/>
    <w:rsid w:val="000318F0"/>
    <w:rsid w:val="000559F4"/>
    <w:rsid w:val="00057580"/>
    <w:rsid w:val="00065252"/>
    <w:rsid w:val="00067B7E"/>
    <w:rsid w:val="000710A6"/>
    <w:rsid w:val="000735AB"/>
    <w:rsid w:val="0008108B"/>
    <w:rsid w:val="000A1E8B"/>
    <w:rsid w:val="000A49BE"/>
    <w:rsid w:val="000C1270"/>
    <w:rsid w:val="000C4415"/>
    <w:rsid w:val="000C5D17"/>
    <w:rsid w:val="000C77C2"/>
    <w:rsid w:val="000D0CAA"/>
    <w:rsid w:val="000D2376"/>
    <w:rsid w:val="001050D6"/>
    <w:rsid w:val="001063FB"/>
    <w:rsid w:val="001077C9"/>
    <w:rsid w:val="00121742"/>
    <w:rsid w:val="00121B18"/>
    <w:rsid w:val="001310CC"/>
    <w:rsid w:val="001361E8"/>
    <w:rsid w:val="00141AFA"/>
    <w:rsid w:val="00147E74"/>
    <w:rsid w:val="00147E8E"/>
    <w:rsid w:val="00157E3D"/>
    <w:rsid w:val="0016276D"/>
    <w:rsid w:val="0016499D"/>
    <w:rsid w:val="001703E1"/>
    <w:rsid w:val="00173BCC"/>
    <w:rsid w:val="00177F5D"/>
    <w:rsid w:val="00182396"/>
    <w:rsid w:val="00194DD1"/>
    <w:rsid w:val="001A623F"/>
    <w:rsid w:val="001A6524"/>
    <w:rsid w:val="001B78DA"/>
    <w:rsid w:val="001C1CD9"/>
    <w:rsid w:val="001C4846"/>
    <w:rsid w:val="001D2548"/>
    <w:rsid w:val="001E0A89"/>
    <w:rsid w:val="001F0CAF"/>
    <w:rsid w:val="001F2DE0"/>
    <w:rsid w:val="001F4D28"/>
    <w:rsid w:val="001F5094"/>
    <w:rsid w:val="001F5891"/>
    <w:rsid w:val="00202BD9"/>
    <w:rsid w:val="00203ED5"/>
    <w:rsid w:val="00211AE3"/>
    <w:rsid w:val="002124E0"/>
    <w:rsid w:val="00214CC4"/>
    <w:rsid w:val="00221228"/>
    <w:rsid w:val="00224A00"/>
    <w:rsid w:val="00224D22"/>
    <w:rsid w:val="0023755E"/>
    <w:rsid w:val="00240E3F"/>
    <w:rsid w:val="00243590"/>
    <w:rsid w:val="00243975"/>
    <w:rsid w:val="00270B2D"/>
    <w:rsid w:val="00270CFB"/>
    <w:rsid w:val="00271EC4"/>
    <w:rsid w:val="00274307"/>
    <w:rsid w:val="00280553"/>
    <w:rsid w:val="00285203"/>
    <w:rsid w:val="002855A8"/>
    <w:rsid w:val="0029575D"/>
    <w:rsid w:val="002A2D13"/>
    <w:rsid w:val="002C0FD7"/>
    <w:rsid w:val="002C500A"/>
    <w:rsid w:val="002C54FD"/>
    <w:rsid w:val="002D697C"/>
    <w:rsid w:val="002E472C"/>
    <w:rsid w:val="002E50C9"/>
    <w:rsid w:val="002E5112"/>
    <w:rsid w:val="002F0CC6"/>
    <w:rsid w:val="002F0FB4"/>
    <w:rsid w:val="002F5B9B"/>
    <w:rsid w:val="002F5E55"/>
    <w:rsid w:val="00303BC8"/>
    <w:rsid w:val="003116F4"/>
    <w:rsid w:val="00314590"/>
    <w:rsid w:val="00317B44"/>
    <w:rsid w:val="003209BE"/>
    <w:rsid w:val="00320FB5"/>
    <w:rsid w:val="00320FB9"/>
    <w:rsid w:val="00321C63"/>
    <w:rsid w:val="00325146"/>
    <w:rsid w:val="0033602F"/>
    <w:rsid w:val="00337064"/>
    <w:rsid w:val="00337B17"/>
    <w:rsid w:val="00344DC8"/>
    <w:rsid w:val="003472DF"/>
    <w:rsid w:val="003611D7"/>
    <w:rsid w:val="00363ACE"/>
    <w:rsid w:val="00364776"/>
    <w:rsid w:val="003651AD"/>
    <w:rsid w:val="003707D4"/>
    <w:rsid w:val="0037135B"/>
    <w:rsid w:val="00372C8B"/>
    <w:rsid w:val="003779BD"/>
    <w:rsid w:val="00377FDE"/>
    <w:rsid w:val="00380979"/>
    <w:rsid w:val="003869C1"/>
    <w:rsid w:val="00392220"/>
    <w:rsid w:val="003A24E6"/>
    <w:rsid w:val="003B15B7"/>
    <w:rsid w:val="003B34E3"/>
    <w:rsid w:val="003B5C21"/>
    <w:rsid w:val="003B6822"/>
    <w:rsid w:val="003C5B4D"/>
    <w:rsid w:val="003D10DC"/>
    <w:rsid w:val="003D2CC9"/>
    <w:rsid w:val="003D2DA8"/>
    <w:rsid w:val="003D321D"/>
    <w:rsid w:val="003E1CF5"/>
    <w:rsid w:val="003E2757"/>
    <w:rsid w:val="003E7690"/>
    <w:rsid w:val="003F42DC"/>
    <w:rsid w:val="00401552"/>
    <w:rsid w:val="00414FF7"/>
    <w:rsid w:val="004162D8"/>
    <w:rsid w:val="0041657E"/>
    <w:rsid w:val="0043167A"/>
    <w:rsid w:val="00442896"/>
    <w:rsid w:val="004428B3"/>
    <w:rsid w:val="00442DC4"/>
    <w:rsid w:val="00450850"/>
    <w:rsid w:val="004547FD"/>
    <w:rsid w:val="00457EFD"/>
    <w:rsid w:val="00461665"/>
    <w:rsid w:val="0047136C"/>
    <w:rsid w:val="00471FCD"/>
    <w:rsid w:val="00475C58"/>
    <w:rsid w:val="00491D97"/>
    <w:rsid w:val="004922DD"/>
    <w:rsid w:val="004923DE"/>
    <w:rsid w:val="00494AB0"/>
    <w:rsid w:val="00495595"/>
    <w:rsid w:val="004B6184"/>
    <w:rsid w:val="004C41CB"/>
    <w:rsid w:val="004C7670"/>
    <w:rsid w:val="004D6C6E"/>
    <w:rsid w:val="004E27F9"/>
    <w:rsid w:val="00501FAF"/>
    <w:rsid w:val="00505699"/>
    <w:rsid w:val="005111FA"/>
    <w:rsid w:val="00534BFE"/>
    <w:rsid w:val="0053523C"/>
    <w:rsid w:val="005424BA"/>
    <w:rsid w:val="00567199"/>
    <w:rsid w:val="00570A7A"/>
    <w:rsid w:val="005878A6"/>
    <w:rsid w:val="00592A7E"/>
    <w:rsid w:val="0059770C"/>
    <w:rsid w:val="005B3367"/>
    <w:rsid w:val="005B4CBD"/>
    <w:rsid w:val="005C0010"/>
    <w:rsid w:val="005C2218"/>
    <w:rsid w:val="005D463B"/>
    <w:rsid w:val="005D4BA4"/>
    <w:rsid w:val="005E26B1"/>
    <w:rsid w:val="005E4E4A"/>
    <w:rsid w:val="005E6D6C"/>
    <w:rsid w:val="005F208B"/>
    <w:rsid w:val="005F2B58"/>
    <w:rsid w:val="005F34F0"/>
    <w:rsid w:val="005F4B19"/>
    <w:rsid w:val="005F6194"/>
    <w:rsid w:val="00603C44"/>
    <w:rsid w:val="00604708"/>
    <w:rsid w:val="006047AE"/>
    <w:rsid w:val="006058FC"/>
    <w:rsid w:val="006131B6"/>
    <w:rsid w:val="0061696D"/>
    <w:rsid w:val="00617CBF"/>
    <w:rsid w:val="0062171D"/>
    <w:rsid w:val="00622E5B"/>
    <w:rsid w:val="0063749C"/>
    <w:rsid w:val="00644481"/>
    <w:rsid w:val="006444B8"/>
    <w:rsid w:val="006470C1"/>
    <w:rsid w:val="0065295A"/>
    <w:rsid w:val="006540CC"/>
    <w:rsid w:val="006572E7"/>
    <w:rsid w:val="00661CC2"/>
    <w:rsid w:val="0066351F"/>
    <w:rsid w:val="00671796"/>
    <w:rsid w:val="006739EF"/>
    <w:rsid w:val="00677106"/>
    <w:rsid w:val="0068100E"/>
    <w:rsid w:val="00682988"/>
    <w:rsid w:val="00686D2D"/>
    <w:rsid w:val="006900E7"/>
    <w:rsid w:val="006922F6"/>
    <w:rsid w:val="00695174"/>
    <w:rsid w:val="00697A0E"/>
    <w:rsid w:val="00697F3F"/>
    <w:rsid w:val="006A0CB8"/>
    <w:rsid w:val="006A4022"/>
    <w:rsid w:val="006B57DF"/>
    <w:rsid w:val="006B5954"/>
    <w:rsid w:val="006C2F9E"/>
    <w:rsid w:val="006C74BD"/>
    <w:rsid w:val="006D00F8"/>
    <w:rsid w:val="006E2E46"/>
    <w:rsid w:val="006E436D"/>
    <w:rsid w:val="006F13A5"/>
    <w:rsid w:val="00700CB3"/>
    <w:rsid w:val="0070141A"/>
    <w:rsid w:val="0070359D"/>
    <w:rsid w:val="007176E6"/>
    <w:rsid w:val="00727034"/>
    <w:rsid w:val="00734F4E"/>
    <w:rsid w:val="0073768B"/>
    <w:rsid w:val="00743698"/>
    <w:rsid w:val="00747238"/>
    <w:rsid w:val="00751F9A"/>
    <w:rsid w:val="007521AB"/>
    <w:rsid w:val="00763796"/>
    <w:rsid w:val="00776719"/>
    <w:rsid w:val="00780FF3"/>
    <w:rsid w:val="00783E32"/>
    <w:rsid w:val="007A0CA6"/>
    <w:rsid w:val="007A2FB4"/>
    <w:rsid w:val="007B18E1"/>
    <w:rsid w:val="007B1DDB"/>
    <w:rsid w:val="007B7953"/>
    <w:rsid w:val="007C4279"/>
    <w:rsid w:val="007D28C6"/>
    <w:rsid w:val="007D3613"/>
    <w:rsid w:val="007D7577"/>
    <w:rsid w:val="007E16FA"/>
    <w:rsid w:val="00801D8F"/>
    <w:rsid w:val="0080365B"/>
    <w:rsid w:val="0080773A"/>
    <w:rsid w:val="00813E9A"/>
    <w:rsid w:val="008152E5"/>
    <w:rsid w:val="00831710"/>
    <w:rsid w:val="0083185C"/>
    <w:rsid w:val="00840B22"/>
    <w:rsid w:val="008417A4"/>
    <w:rsid w:val="00842BDA"/>
    <w:rsid w:val="00843A93"/>
    <w:rsid w:val="008473AC"/>
    <w:rsid w:val="00857B11"/>
    <w:rsid w:val="008609E5"/>
    <w:rsid w:val="00871379"/>
    <w:rsid w:val="00887CD4"/>
    <w:rsid w:val="008A0A0E"/>
    <w:rsid w:val="008A3184"/>
    <w:rsid w:val="008A6857"/>
    <w:rsid w:val="008B1AFE"/>
    <w:rsid w:val="008C1FEC"/>
    <w:rsid w:val="008C2D32"/>
    <w:rsid w:val="008C320D"/>
    <w:rsid w:val="008C48C6"/>
    <w:rsid w:val="008C4FF8"/>
    <w:rsid w:val="008C693B"/>
    <w:rsid w:val="008C711C"/>
    <w:rsid w:val="008D5EE1"/>
    <w:rsid w:val="008D63B6"/>
    <w:rsid w:val="008E3C24"/>
    <w:rsid w:val="008F3C7C"/>
    <w:rsid w:val="008F6866"/>
    <w:rsid w:val="0090067C"/>
    <w:rsid w:val="009131DC"/>
    <w:rsid w:val="00916566"/>
    <w:rsid w:val="00917CCC"/>
    <w:rsid w:val="0092154E"/>
    <w:rsid w:val="00926E89"/>
    <w:rsid w:val="00930F29"/>
    <w:rsid w:val="0093613F"/>
    <w:rsid w:val="00936200"/>
    <w:rsid w:val="009441AA"/>
    <w:rsid w:val="0094464D"/>
    <w:rsid w:val="00950FBA"/>
    <w:rsid w:val="00961DB4"/>
    <w:rsid w:val="00964998"/>
    <w:rsid w:val="009832F1"/>
    <w:rsid w:val="009836ED"/>
    <w:rsid w:val="009856E7"/>
    <w:rsid w:val="0099038C"/>
    <w:rsid w:val="00993137"/>
    <w:rsid w:val="00996E2C"/>
    <w:rsid w:val="009B2013"/>
    <w:rsid w:val="009B4955"/>
    <w:rsid w:val="009B6DF6"/>
    <w:rsid w:val="009C1CAB"/>
    <w:rsid w:val="009C2D27"/>
    <w:rsid w:val="009C36FD"/>
    <w:rsid w:val="009D0F4F"/>
    <w:rsid w:val="009D398D"/>
    <w:rsid w:val="009D78D0"/>
    <w:rsid w:val="009D7B1E"/>
    <w:rsid w:val="009E15C1"/>
    <w:rsid w:val="009E26CF"/>
    <w:rsid w:val="009E5872"/>
    <w:rsid w:val="009F22B7"/>
    <w:rsid w:val="009F67EF"/>
    <w:rsid w:val="009F708E"/>
    <w:rsid w:val="00A01DAD"/>
    <w:rsid w:val="00A02C9E"/>
    <w:rsid w:val="00A1062F"/>
    <w:rsid w:val="00A42681"/>
    <w:rsid w:val="00A452A3"/>
    <w:rsid w:val="00A55553"/>
    <w:rsid w:val="00A60262"/>
    <w:rsid w:val="00A701FA"/>
    <w:rsid w:val="00A73944"/>
    <w:rsid w:val="00A77944"/>
    <w:rsid w:val="00A810E6"/>
    <w:rsid w:val="00A8245F"/>
    <w:rsid w:val="00A84E87"/>
    <w:rsid w:val="00AA06E2"/>
    <w:rsid w:val="00AA0F43"/>
    <w:rsid w:val="00AA7A18"/>
    <w:rsid w:val="00AB1CA4"/>
    <w:rsid w:val="00AB4B35"/>
    <w:rsid w:val="00AB7499"/>
    <w:rsid w:val="00AC1028"/>
    <w:rsid w:val="00AC3F16"/>
    <w:rsid w:val="00AC6217"/>
    <w:rsid w:val="00AC6DFC"/>
    <w:rsid w:val="00AE3888"/>
    <w:rsid w:val="00AE42CB"/>
    <w:rsid w:val="00AF4728"/>
    <w:rsid w:val="00AF721A"/>
    <w:rsid w:val="00B0408A"/>
    <w:rsid w:val="00B046D8"/>
    <w:rsid w:val="00B05015"/>
    <w:rsid w:val="00B135AB"/>
    <w:rsid w:val="00B1696D"/>
    <w:rsid w:val="00B21475"/>
    <w:rsid w:val="00B26EEE"/>
    <w:rsid w:val="00B32585"/>
    <w:rsid w:val="00B3594C"/>
    <w:rsid w:val="00B40A4B"/>
    <w:rsid w:val="00B415C6"/>
    <w:rsid w:val="00B439B5"/>
    <w:rsid w:val="00B51F1F"/>
    <w:rsid w:val="00B5207B"/>
    <w:rsid w:val="00B54362"/>
    <w:rsid w:val="00B8103A"/>
    <w:rsid w:val="00B8168C"/>
    <w:rsid w:val="00B81CD0"/>
    <w:rsid w:val="00B866A1"/>
    <w:rsid w:val="00B87CFF"/>
    <w:rsid w:val="00BB1B15"/>
    <w:rsid w:val="00BB55F6"/>
    <w:rsid w:val="00BD19C9"/>
    <w:rsid w:val="00BD1B9D"/>
    <w:rsid w:val="00BD4AAA"/>
    <w:rsid w:val="00BD72F5"/>
    <w:rsid w:val="00BE1D02"/>
    <w:rsid w:val="00BE4965"/>
    <w:rsid w:val="00BF517E"/>
    <w:rsid w:val="00BF5498"/>
    <w:rsid w:val="00C04AED"/>
    <w:rsid w:val="00C32F04"/>
    <w:rsid w:val="00C341B3"/>
    <w:rsid w:val="00C35CBC"/>
    <w:rsid w:val="00C401A4"/>
    <w:rsid w:val="00C4340C"/>
    <w:rsid w:val="00C44F5B"/>
    <w:rsid w:val="00C45A89"/>
    <w:rsid w:val="00C608D1"/>
    <w:rsid w:val="00C63DC9"/>
    <w:rsid w:val="00C63FA3"/>
    <w:rsid w:val="00C6637C"/>
    <w:rsid w:val="00C864D9"/>
    <w:rsid w:val="00C9107A"/>
    <w:rsid w:val="00C96FA7"/>
    <w:rsid w:val="00CC083F"/>
    <w:rsid w:val="00CC758A"/>
    <w:rsid w:val="00CD2AF7"/>
    <w:rsid w:val="00CD3FEF"/>
    <w:rsid w:val="00CD7314"/>
    <w:rsid w:val="00CF603B"/>
    <w:rsid w:val="00CF604A"/>
    <w:rsid w:val="00D0058E"/>
    <w:rsid w:val="00D02411"/>
    <w:rsid w:val="00D0599A"/>
    <w:rsid w:val="00D07270"/>
    <w:rsid w:val="00D178A8"/>
    <w:rsid w:val="00D21926"/>
    <w:rsid w:val="00D23152"/>
    <w:rsid w:val="00D27C69"/>
    <w:rsid w:val="00D35B46"/>
    <w:rsid w:val="00D5776A"/>
    <w:rsid w:val="00D724C0"/>
    <w:rsid w:val="00D75480"/>
    <w:rsid w:val="00D7764A"/>
    <w:rsid w:val="00D85476"/>
    <w:rsid w:val="00D92C56"/>
    <w:rsid w:val="00DB03F6"/>
    <w:rsid w:val="00DB0EFA"/>
    <w:rsid w:val="00DB3925"/>
    <w:rsid w:val="00DC1DB9"/>
    <w:rsid w:val="00DC40C1"/>
    <w:rsid w:val="00DD03D3"/>
    <w:rsid w:val="00DE0DFA"/>
    <w:rsid w:val="00DE3BEF"/>
    <w:rsid w:val="00DE40F0"/>
    <w:rsid w:val="00DE499F"/>
    <w:rsid w:val="00DE4B2B"/>
    <w:rsid w:val="00DE510E"/>
    <w:rsid w:val="00DE6640"/>
    <w:rsid w:val="00E076D0"/>
    <w:rsid w:val="00E148C4"/>
    <w:rsid w:val="00E16182"/>
    <w:rsid w:val="00E16E27"/>
    <w:rsid w:val="00E20BF3"/>
    <w:rsid w:val="00E22055"/>
    <w:rsid w:val="00E220F3"/>
    <w:rsid w:val="00E26D46"/>
    <w:rsid w:val="00E55737"/>
    <w:rsid w:val="00E66549"/>
    <w:rsid w:val="00E66BFD"/>
    <w:rsid w:val="00E67AD7"/>
    <w:rsid w:val="00E804BB"/>
    <w:rsid w:val="00E83A86"/>
    <w:rsid w:val="00E92EEF"/>
    <w:rsid w:val="00E93EE7"/>
    <w:rsid w:val="00EA1AFD"/>
    <w:rsid w:val="00EA2B24"/>
    <w:rsid w:val="00EC187B"/>
    <w:rsid w:val="00ED04BD"/>
    <w:rsid w:val="00ED241F"/>
    <w:rsid w:val="00EE1528"/>
    <w:rsid w:val="00EF1CC7"/>
    <w:rsid w:val="00EF24FB"/>
    <w:rsid w:val="00F0651F"/>
    <w:rsid w:val="00F07B06"/>
    <w:rsid w:val="00F1074B"/>
    <w:rsid w:val="00F130B2"/>
    <w:rsid w:val="00F13755"/>
    <w:rsid w:val="00F17351"/>
    <w:rsid w:val="00F217CA"/>
    <w:rsid w:val="00F327FF"/>
    <w:rsid w:val="00F43429"/>
    <w:rsid w:val="00F4499A"/>
    <w:rsid w:val="00F4675D"/>
    <w:rsid w:val="00F51A00"/>
    <w:rsid w:val="00F667C9"/>
    <w:rsid w:val="00F66C98"/>
    <w:rsid w:val="00F71D7E"/>
    <w:rsid w:val="00F72AC6"/>
    <w:rsid w:val="00F72F69"/>
    <w:rsid w:val="00F77276"/>
    <w:rsid w:val="00F81466"/>
    <w:rsid w:val="00F81E64"/>
    <w:rsid w:val="00F8534F"/>
    <w:rsid w:val="00F85AF2"/>
    <w:rsid w:val="00F87162"/>
    <w:rsid w:val="00F93F28"/>
    <w:rsid w:val="00F94A04"/>
    <w:rsid w:val="00F95840"/>
    <w:rsid w:val="00FA0CE2"/>
    <w:rsid w:val="00FA35C0"/>
    <w:rsid w:val="00FA4326"/>
    <w:rsid w:val="00FB1B64"/>
    <w:rsid w:val="00FC193D"/>
    <w:rsid w:val="00FD01FF"/>
    <w:rsid w:val="00FE247A"/>
    <w:rsid w:val="00FE5ABC"/>
    <w:rsid w:val="00FE6591"/>
    <w:rsid w:val="00FE6857"/>
    <w:rsid w:val="00FF715E"/>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162905">
      <w:bodyDiv w:val="1"/>
      <w:marLeft w:val="0"/>
      <w:marRight w:val="0"/>
      <w:marTop w:val="0"/>
      <w:marBottom w:val="0"/>
      <w:divBdr>
        <w:top w:val="none" w:sz="0" w:space="0" w:color="auto"/>
        <w:left w:val="none" w:sz="0" w:space="0" w:color="auto"/>
        <w:bottom w:val="none" w:sz="0" w:space="0" w:color="auto"/>
        <w:right w:val="none" w:sz="0" w:space="0" w:color="auto"/>
      </w:divBdr>
    </w:div>
    <w:div w:id="93205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548</Words>
  <Characters>3124</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Meeting Minutes</vt:lpstr>
    </vt:vector>
  </TitlesOfParts>
  <Company>Kelly Systems Limited</Company>
  <LinksUpToDate>false</LinksUpToDate>
  <CharactersWithSpaces>3665</CharactersWithSpaces>
  <SharedDoc>false</SharedDoc>
  <HLinks>
    <vt:vector size="6" baseType="variant">
      <vt:variant>
        <vt:i4>3342378</vt:i4>
      </vt:variant>
      <vt:variant>
        <vt:i4>0</vt:i4>
      </vt:variant>
      <vt:variant>
        <vt:i4>0</vt:i4>
      </vt:variant>
      <vt:variant>
        <vt:i4>5</vt:i4>
      </vt:variant>
      <vt:variant>
        <vt:lpwstr>https://malahidecommunity.files.wordpress.com/2017/05/casino-project-update.pdf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dc:title>
  <dc:subject>Monthly review meeting</dc:subject>
  <dc:creator>Niamh Ward</dc:creator>
  <cp:lastModifiedBy>Irene Dehaene</cp:lastModifiedBy>
  <cp:revision>2</cp:revision>
  <cp:lastPrinted>2016-06-19T21:24:00Z</cp:lastPrinted>
  <dcterms:created xsi:type="dcterms:W3CDTF">2017-09-18T07:30:00Z</dcterms:created>
  <dcterms:modified xsi:type="dcterms:W3CDTF">2017-09-18T07:30:00Z</dcterms:modified>
</cp:coreProperties>
</file>